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8F28" w14:textId="77777777" w:rsidR="004F2F22" w:rsidRPr="004F2F22" w:rsidRDefault="004F2F22" w:rsidP="004F2F22">
      <w:pPr>
        <w:spacing w:after="120" w:line="278" w:lineRule="auto"/>
        <w:jc w:val="center"/>
        <w:rPr>
          <w:rFonts w:ascii="Times New Roman" w:eastAsia="Times New Roman" w:hAnsi="Times New Roman" w:cs="Times New Roman"/>
          <w:sz w:val="24"/>
          <w:szCs w:val="24"/>
          <w:lang w:val="sr-Cyrl-RS"/>
        </w:rPr>
      </w:pPr>
    </w:p>
    <w:p w14:paraId="1CFBAC34" w14:textId="77777777" w:rsidR="004F2F22" w:rsidRPr="004F2F22" w:rsidRDefault="004F2F22" w:rsidP="004F2F22">
      <w:pPr>
        <w:spacing w:after="120" w:line="278" w:lineRule="auto"/>
        <w:jc w:val="center"/>
        <w:rPr>
          <w:rFonts w:ascii="Times New Roman" w:eastAsia="Times New Roman" w:hAnsi="Times New Roman" w:cs="Times New Roman"/>
          <w:sz w:val="24"/>
          <w:szCs w:val="24"/>
          <w:lang w:val="sr-Cyrl-RS"/>
        </w:rPr>
      </w:pPr>
    </w:p>
    <w:p w14:paraId="7E0A02FB" w14:textId="77777777" w:rsidR="004F2F22" w:rsidRPr="004F2F22" w:rsidRDefault="004F2F22" w:rsidP="004F2F22">
      <w:pPr>
        <w:spacing w:line="278" w:lineRule="auto"/>
        <w:jc w:val="center"/>
        <w:rPr>
          <w:rFonts w:ascii="Times New Roman" w:eastAsia="Times New Roman" w:hAnsi="Times New Roman" w:cs="Times New Roman"/>
          <w:sz w:val="24"/>
          <w:szCs w:val="24"/>
          <w:lang w:val="sr-Latn-RS"/>
        </w:rPr>
      </w:pPr>
    </w:p>
    <w:p w14:paraId="61215673" w14:textId="77777777" w:rsidR="004F2F22" w:rsidRPr="004F2F22" w:rsidRDefault="004F2F22" w:rsidP="004F2F22">
      <w:pPr>
        <w:spacing w:line="278" w:lineRule="auto"/>
        <w:jc w:val="center"/>
        <w:rPr>
          <w:rFonts w:ascii="Times New Roman" w:eastAsia="Times New Roman" w:hAnsi="Times New Roman" w:cs="Times New Roman"/>
          <w:sz w:val="24"/>
          <w:szCs w:val="24"/>
          <w:lang w:val="sr-Latn-RS"/>
        </w:rPr>
      </w:pPr>
    </w:p>
    <w:p w14:paraId="56FE545D" w14:textId="77777777" w:rsidR="004F2F22" w:rsidRPr="004F2F22" w:rsidRDefault="004F2F22" w:rsidP="004F2F22">
      <w:pPr>
        <w:spacing w:line="278" w:lineRule="auto"/>
        <w:jc w:val="center"/>
        <w:rPr>
          <w:rFonts w:ascii="Times New Roman" w:eastAsia="Times New Roman" w:hAnsi="Times New Roman" w:cs="Times New Roman"/>
          <w:sz w:val="24"/>
          <w:szCs w:val="24"/>
          <w:lang w:val="sr-Latn-RS"/>
        </w:rPr>
      </w:pPr>
    </w:p>
    <w:p w14:paraId="75F764C6" w14:textId="77777777" w:rsidR="004F2F22" w:rsidRPr="004F2F22" w:rsidRDefault="004F2F22" w:rsidP="004F2F22">
      <w:pPr>
        <w:spacing w:line="278" w:lineRule="auto"/>
        <w:jc w:val="center"/>
        <w:rPr>
          <w:rFonts w:ascii="Times New Roman" w:eastAsia="Times New Roman" w:hAnsi="Times New Roman" w:cs="Times New Roman"/>
          <w:sz w:val="24"/>
          <w:szCs w:val="24"/>
          <w:lang w:val="sr-Latn-RS"/>
        </w:rPr>
      </w:pPr>
    </w:p>
    <w:p w14:paraId="2EE1FCD6"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2EAD6FCA" w14:textId="77777777" w:rsidR="004F2F22" w:rsidRDefault="004F2F22" w:rsidP="004F2F22">
      <w:pPr>
        <w:spacing w:line="278" w:lineRule="auto"/>
        <w:jc w:val="center"/>
        <w:rPr>
          <w:rFonts w:ascii="Times New Roman" w:eastAsia="Times New Roman" w:hAnsi="Times New Roman" w:cs="Times New Roman"/>
          <w:sz w:val="24"/>
          <w:szCs w:val="24"/>
          <w:lang w:val="sr-Cyrl-RS"/>
        </w:rPr>
      </w:pPr>
    </w:p>
    <w:p w14:paraId="61E06D3B" w14:textId="77777777" w:rsidR="00785EB3" w:rsidRPr="004F2F22" w:rsidRDefault="00785EB3" w:rsidP="004F2F22">
      <w:pPr>
        <w:spacing w:line="278" w:lineRule="auto"/>
        <w:jc w:val="center"/>
        <w:rPr>
          <w:rFonts w:ascii="Times New Roman" w:eastAsia="Times New Roman" w:hAnsi="Times New Roman" w:cs="Times New Roman"/>
          <w:sz w:val="24"/>
          <w:szCs w:val="24"/>
          <w:lang w:val="sr-Cyrl-RS"/>
        </w:rPr>
      </w:pPr>
    </w:p>
    <w:p w14:paraId="79CB646B"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0AD863F8" w14:textId="7E538C18" w:rsidR="004F2F22" w:rsidRPr="00361ECB" w:rsidRDefault="004F2F22" w:rsidP="004F2F22">
      <w:pPr>
        <w:keepNext/>
        <w:keepLines/>
        <w:spacing w:before="360" w:after="80" w:line="278" w:lineRule="auto"/>
        <w:jc w:val="center"/>
        <w:outlineLvl w:val="0"/>
        <w:rPr>
          <w:rFonts w:ascii="Times New Roman" w:eastAsia="Times New Roman" w:hAnsi="Times New Roman" w:cs="Times New Roman"/>
          <w:color w:val="FF0000"/>
          <w:sz w:val="24"/>
          <w:szCs w:val="24"/>
          <w:lang w:val="sr-Cyrl-RS"/>
        </w:rPr>
      </w:pPr>
      <w:bookmarkStart w:id="0" w:name="_Toc189041160"/>
      <w:r w:rsidRPr="004F2F22">
        <w:rPr>
          <w:rFonts w:ascii="Times New Roman" w:eastAsia="Times New Roman" w:hAnsi="Times New Roman" w:cs="Times New Roman"/>
          <w:color w:val="000000"/>
          <w:sz w:val="24"/>
          <w:szCs w:val="24"/>
          <w:lang w:val="sr-Cyrl-RS"/>
        </w:rPr>
        <w:t xml:space="preserve">СТАТИСТИЧКИ ИЗВЕШТАЈ О СТУДЕНТСКОМ ВРЕДНОВАЊУ СВИХ АСПЕКАТА РАДА ОРГАНА УПРАВЉАЊА И СТРУЧНИХ СЛУЖБИ </w:t>
      </w:r>
      <w:bookmarkEnd w:id="0"/>
    </w:p>
    <w:p w14:paraId="2A7FE7C1" w14:textId="77777777" w:rsidR="004F2F22" w:rsidRPr="004F2F22" w:rsidRDefault="004F2F22" w:rsidP="004F2F22">
      <w:pPr>
        <w:spacing w:line="278" w:lineRule="auto"/>
        <w:rPr>
          <w:rFonts w:ascii="Times New Roman" w:eastAsia="Times New Roman" w:hAnsi="Times New Roman" w:cs="Times New Roman"/>
          <w:sz w:val="24"/>
          <w:szCs w:val="24"/>
          <w:lang w:val="sr-Cyrl-RS"/>
        </w:rPr>
      </w:pPr>
    </w:p>
    <w:p w14:paraId="07EA959B"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4D7A2184"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6164A65C"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6D4EF65B"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094DE039"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0B9F9233"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03B85771"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51FF4445"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48EAEA13"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7722C107"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0B54197D" w14:textId="77777777" w:rsidR="004F2F22" w:rsidRPr="004F2F22" w:rsidRDefault="004F2F22" w:rsidP="004F2F22">
      <w:pPr>
        <w:spacing w:line="278" w:lineRule="auto"/>
        <w:jc w:val="center"/>
        <w:rPr>
          <w:rFonts w:ascii="Times New Roman" w:eastAsia="Times New Roman" w:hAnsi="Times New Roman" w:cs="Times New Roman"/>
          <w:sz w:val="24"/>
          <w:szCs w:val="24"/>
          <w:lang w:val="sr-Cyrl-RS"/>
        </w:rPr>
      </w:pPr>
    </w:p>
    <w:p w14:paraId="34629246" w14:textId="77777777" w:rsidR="004F2F22" w:rsidRPr="004F2F22" w:rsidRDefault="004F2F22" w:rsidP="004F2F22">
      <w:pPr>
        <w:spacing w:line="278" w:lineRule="auto"/>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 xml:space="preserve">Извештај израдила:                                                       </w:t>
      </w:r>
    </w:p>
    <w:p w14:paraId="4492544E" w14:textId="77777777" w:rsidR="004F2F22" w:rsidRPr="004F2F22" w:rsidRDefault="004F2F22" w:rsidP="004F2F22">
      <w:pPr>
        <w:spacing w:line="278" w:lineRule="auto"/>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 xml:space="preserve">Доц. др Мина Николић      </w:t>
      </w:r>
    </w:p>
    <w:p w14:paraId="3CB91C1D" w14:textId="77777777" w:rsidR="00785EB3" w:rsidRDefault="004F2F22" w:rsidP="004F2F22">
      <w:pPr>
        <w:spacing w:line="278" w:lineRule="auto"/>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 xml:space="preserve">Проф. др Сања Ћопић                         </w:t>
      </w:r>
    </w:p>
    <w:p w14:paraId="24784DF8" w14:textId="77777777" w:rsidR="00785EB3" w:rsidRDefault="00785EB3">
      <w:pP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br w:type="page"/>
      </w:r>
    </w:p>
    <w:p w14:paraId="3653D6DF" w14:textId="77777777" w:rsidR="004F2F22" w:rsidRPr="004F2F22" w:rsidRDefault="004F2F22" w:rsidP="00785EB3">
      <w:pPr>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lastRenderedPageBreak/>
        <w:t xml:space="preserve">                                                </w:t>
      </w:r>
    </w:p>
    <w:p w14:paraId="4966F031" w14:textId="77777777" w:rsidR="004F2F22" w:rsidRPr="004F2F22" w:rsidRDefault="004F2F22" w:rsidP="004F2F22">
      <w:pPr>
        <w:keepNext/>
        <w:keepLines/>
        <w:spacing w:before="160" w:after="80" w:line="278" w:lineRule="auto"/>
        <w:outlineLvl w:val="1"/>
        <w:rPr>
          <w:rFonts w:ascii="Times New Roman" w:eastAsia="Times New Roman" w:hAnsi="Times New Roman" w:cs="Times New Roman"/>
          <w:b/>
          <w:color w:val="000000"/>
          <w:sz w:val="24"/>
          <w:szCs w:val="24"/>
          <w:lang w:val="sr-Cyrl-RS"/>
        </w:rPr>
      </w:pPr>
      <w:bookmarkStart w:id="1" w:name="_Toc189041161"/>
      <w:r w:rsidRPr="004F2F22">
        <w:rPr>
          <w:rFonts w:ascii="Times New Roman" w:eastAsia="Times New Roman" w:hAnsi="Times New Roman" w:cs="Times New Roman"/>
          <w:b/>
          <w:color w:val="000000"/>
          <w:sz w:val="24"/>
          <w:szCs w:val="24"/>
          <w:lang w:val="sr-Cyrl-RS"/>
        </w:rPr>
        <w:t>Број студената – процењивача</w:t>
      </w:r>
      <w:bookmarkEnd w:id="1"/>
    </w:p>
    <w:p w14:paraId="0D197713" w14:textId="77777777" w:rsidR="004F2F22" w:rsidRPr="004F2F22" w:rsidRDefault="004F2F22" w:rsidP="004F2F22">
      <w:pPr>
        <w:spacing w:line="278" w:lineRule="auto"/>
        <w:jc w:val="both"/>
        <w:rPr>
          <w:rFonts w:ascii="Aptos" w:eastAsia="Aptos" w:hAnsi="Aptos" w:cs="Aptos"/>
          <w:sz w:val="24"/>
          <w:szCs w:val="24"/>
          <w:lang w:val="sr-Cyrl-RS"/>
        </w:rPr>
      </w:pPr>
    </w:p>
    <w:p w14:paraId="24F9BD44" w14:textId="77777777" w:rsidR="004F2F22" w:rsidRPr="00DD48EE" w:rsidRDefault="004F2F22" w:rsidP="004F2F22">
      <w:pPr>
        <w:spacing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4F2F22">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4F2F22">
        <w:rPr>
          <w:rFonts w:ascii="Times New Roman" w:eastAsia="Times New Roman" w:hAnsi="Times New Roman" w:cs="Times New Roman"/>
          <w:i/>
          <w:sz w:val="24"/>
          <w:szCs w:val="24"/>
          <w:lang w:val="sr-Cyrl-RS"/>
        </w:rPr>
        <w:t xml:space="preserve">Анкети студената о процени квалитета рада органа </w:t>
      </w:r>
      <w:r w:rsidRPr="00DD48EE">
        <w:rPr>
          <w:rFonts w:ascii="Times New Roman" w:eastAsia="Times New Roman" w:hAnsi="Times New Roman" w:cs="Times New Roman"/>
          <w:i/>
          <w:sz w:val="24"/>
          <w:szCs w:val="24"/>
          <w:lang w:val="sr-Cyrl-RS"/>
        </w:rPr>
        <w:t>управљања и стручних служби и квалитета и услова студирања.</w:t>
      </w:r>
      <w:r w:rsidRPr="00DD48EE">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је 148.</w:t>
      </w:r>
    </w:p>
    <w:p w14:paraId="1BDE975F"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DD48EE">
        <w:rPr>
          <w:rFonts w:ascii="Times New Roman" w:eastAsia="Times New Roman" w:hAnsi="Times New Roman" w:cs="Times New Roman"/>
          <w:sz w:val="24"/>
          <w:szCs w:val="24"/>
          <w:lang w:val="sr-Cyrl-RS"/>
        </w:rPr>
        <w:t>Анкетирању се одазвало укупно 124 (P = 83,8%) студената основних академских студија (ОАС), 22 (P = 14,9%) студента мастер академских студија (МАС) и два студента (P = 1,9%) докторских академских студија (ДАС). У односу на студијски програм у анкети је учествовао највећи број студената програма Дефектологија (</w:t>
      </w:r>
      <w:r w:rsidRPr="00DD48EE">
        <w:rPr>
          <w:rFonts w:ascii="Times New Roman" w:eastAsia="Times New Roman" w:hAnsi="Times New Roman" w:cs="Times New Roman"/>
          <w:i/>
          <w:sz w:val="24"/>
          <w:szCs w:val="24"/>
          <w:lang w:val="sr-Cyrl-RS"/>
        </w:rPr>
        <w:t xml:space="preserve">n </w:t>
      </w:r>
      <w:r w:rsidRPr="00DD48EE">
        <w:rPr>
          <w:rFonts w:ascii="Times New Roman" w:eastAsia="Times New Roman" w:hAnsi="Times New Roman" w:cs="Times New Roman"/>
          <w:sz w:val="24"/>
          <w:szCs w:val="24"/>
          <w:lang w:val="sr-Cyrl-RS"/>
        </w:rPr>
        <w:t>= 84, P = 56,8%), док је у односу на модул студијског програма Дефектологија дистрибуција анкетираних студената била је следећа: Сензомоторичке сметње и поремећаји (</w:t>
      </w:r>
      <w:r w:rsidRPr="00DD48EE">
        <w:rPr>
          <w:rFonts w:ascii="Times New Roman" w:eastAsia="Times New Roman" w:hAnsi="Times New Roman" w:cs="Times New Roman"/>
          <w:i/>
          <w:sz w:val="24"/>
          <w:szCs w:val="24"/>
          <w:lang w:val="sr-Cyrl-RS"/>
        </w:rPr>
        <w:t xml:space="preserve">n </w:t>
      </w:r>
      <w:r w:rsidRPr="00DD48EE">
        <w:rPr>
          <w:rFonts w:ascii="Times New Roman" w:eastAsia="Times New Roman" w:hAnsi="Times New Roman" w:cs="Times New Roman"/>
          <w:sz w:val="24"/>
          <w:szCs w:val="24"/>
          <w:lang w:val="sr-Cyrl-RS"/>
        </w:rPr>
        <w:t>= 26, P = 17,6%), Превенција и третман поремећаја понашања (</w:t>
      </w:r>
      <w:r w:rsidRPr="00DD48EE">
        <w:rPr>
          <w:rFonts w:ascii="Times New Roman" w:eastAsia="Times New Roman" w:hAnsi="Times New Roman" w:cs="Times New Roman"/>
          <w:i/>
          <w:sz w:val="24"/>
          <w:szCs w:val="24"/>
          <w:lang w:val="sr-Cyrl-RS"/>
        </w:rPr>
        <w:t xml:space="preserve">n </w:t>
      </w:r>
      <w:r w:rsidRPr="00DD48EE">
        <w:rPr>
          <w:rFonts w:ascii="Times New Roman" w:eastAsia="Times New Roman" w:hAnsi="Times New Roman" w:cs="Times New Roman"/>
          <w:sz w:val="24"/>
          <w:szCs w:val="24"/>
          <w:lang w:val="sr-Cyrl-RS"/>
        </w:rPr>
        <w:t>= 18, P = 12,2%), Сметње и поремећаји вида (</w:t>
      </w:r>
      <w:r w:rsidRPr="00DD48EE">
        <w:rPr>
          <w:rFonts w:ascii="Times New Roman" w:eastAsia="Times New Roman" w:hAnsi="Times New Roman" w:cs="Times New Roman"/>
          <w:i/>
          <w:sz w:val="24"/>
          <w:szCs w:val="24"/>
          <w:lang w:val="sr-Cyrl-RS"/>
        </w:rPr>
        <w:t xml:space="preserve">n </w:t>
      </w:r>
      <w:r w:rsidRPr="00DD48EE">
        <w:rPr>
          <w:rFonts w:ascii="Times New Roman" w:eastAsia="Times New Roman" w:hAnsi="Times New Roman" w:cs="Times New Roman"/>
          <w:sz w:val="24"/>
          <w:szCs w:val="24"/>
          <w:lang w:val="sr-Cyrl-RS"/>
        </w:rPr>
        <w:t>= 15, P = 10,1%), Моторичке сметње и поремећаји (</w:t>
      </w:r>
      <w:r w:rsidRPr="00DD48EE">
        <w:rPr>
          <w:rFonts w:ascii="Times New Roman" w:eastAsia="Times New Roman" w:hAnsi="Times New Roman" w:cs="Times New Roman"/>
          <w:i/>
          <w:sz w:val="24"/>
          <w:szCs w:val="24"/>
          <w:lang w:val="sr-Cyrl-RS"/>
        </w:rPr>
        <w:t xml:space="preserve">n </w:t>
      </w:r>
      <w:r w:rsidRPr="00DD48EE">
        <w:rPr>
          <w:rFonts w:ascii="Times New Roman" w:eastAsia="Times New Roman" w:hAnsi="Times New Roman" w:cs="Times New Roman"/>
          <w:sz w:val="24"/>
          <w:szCs w:val="24"/>
          <w:lang w:val="sr-Cyrl-RS"/>
        </w:rPr>
        <w:t>= 14, P = 9,5%) и Сметње и поремећаји слуха (</w:t>
      </w:r>
      <w:r w:rsidRPr="00DD48EE">
        <w:rPr>
          <w:rFonts w:ascii="Times New Roman" w:eastAsia="Times New Roman" w:hAnsi="Times New Roman" w:cs="Times New Roman"/>
          <w:i/>
          <w:sz w:val="24"/>
          <w:szCs w:val="24"/>
          <w:lang w:val="sr-Cyrl-RS"/>
        </w:rPr>
        <w:t xml:space="preserve">n </w:t>
      </w:r>
      <w:r w:rsidRPr="00DD48EE">
        <w:rPr>
          <w:rFonts w:ascii="Times New Roman" w:eastAsia="Times New Roman" w:hAnsi="Times New Roman" w:cs="Times New Roman"/>
          <w:sz w:val="24"/>
          <w:szCs w:val="24"/>
          <w:lang w:val="sr-Cyrl-RS"/>
        </w:rPr>
        <w:t>= 12, P = 8,1%). Са студијског програма Специјална едукација и рехабилитација особа са тешкоћама у развоју у анкети су учествовала 33 студента (P = 22,3%), а са студијског програма Логопедија студент 31 (P = 20,9%). На Графикону 1 ближе је приказана дистрибуција анкетираних студената по годинама студија.</w:t>
      </w:r>
    </w:p>
    <w:p w14:paraId="4561DDCB" w14:textId="77777777" w:rsidR="004F2F22" w:rsidRPr="004F2F22" w:rsidRDefault="004F2F22" w:rsidP="004F2F22">
      <w:pPr>
        <w:spacing w:line="278" w:lineRule="auto"/>
        <w:jc w:val="both"/>
        <w:rPr>
          <w:rFonts w:ascii="Times New Roman" w:eastAsia="Times New Roman" w:hAnsi="Times New Roman" w:cs="Times New Roman"/>
          <w:sz w:val="24"/>
          <w:szCs w:val="24"/>
          <w:lang w:val="sr-Cyrl-RS"/>
        </w:rPr>
      </w:pPr>
      <w:r w:rsidRPr="004F2F22">
        <w:rPr>
          <w:rFonts w:ascii="Aptos" w:eastAsia="Aptos" w:hAnsi="Aptos" w:cs="Aptos"/>
          <w:noProof/>
          <w:sz w:val="24"/>
          <w:szCs w:val="24"/>
          <w:lang w:val="sr-Cyrl-RS"/>
        </w:rPr>
        <w:drawing>
          <wp:inline distT="0" distB="0" distL="0" distR="0" wp14:anchorId="6CAC1F90" wp14:editId="2243CA1B">
            <wp:extent cx="5943600" cy="1913890"/>
            <wp:effectExtent l="0" t="0" r="0" b="0"/>
            <wp:docPr id="2099269480" name="image69.png" descr="Forms response chart. Question title: Година студија:. Number of responses: 148 responses."/>
            <wp:cNvGraphicFramePr/>
            <a:graphic xmlns:a="http://schemas.openxmlformats.org/drawingml/2006/main">
              <a:graphicData uri="http://schemas.openxmlformats.org/drawingml/2006/picture">
                <pic:pic xmlns:pic="http://schemas.openxmlformats.org/drawingml/2006/picture">
                  <pic:nvPicPr>
                    <pic:cNvPr id="0" name="image69.png" descr="Forms response chart. Question title: Година студија:. Number of responses: 148 responses."/>
                    <pic:cNvPicPr preferRelativeResize="0"/>
                  </pic:nvPicPr>
                  <pic:blipFill>
                    <a:blip r:embed="rId7"/>
                    <a:srcRect t="23462"/>
                    <a:stretch>
                      <a:fillRect/>
                    </a:stretch>
                  </pic:blipFill>
                  <pic:spPr>
                    <a:xfrm>
                      <a:off x="0" y="0"/>
                      <a:ext cx="5943600" cy="1913890"/>
                    </a:xfrm>
                    <a:prstGeom prst="rect">
                      <a:avLst/>
                    </a:prstGeom>
                    <a:ln/>
                  </pic:spPr>
                </pic:pic>
              </a:graphicData>
            </a:graphic>
          </wp:inline>
        </w:drawing>
      </w:r>
    </w:p>
    <w:p w14:paraId="56869D1F" w14:textId="77777777" w:rsidR="004F2F22" w:rsidRPr="004F2F22" w:rsidRDefault="004F2F22" w:rsidP="004F2F22">
      <w:pPr>
        <w:spacing w:line="278" w:lineRule="auto"/>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i/>
          <w:sz w:val="24"/>
          <w:szCs w:val="24"/>
          <w:lang w:val="sr-Cyrl-RS"/>
        </w:rPr>
        <w:t>Графикон 1</w:t>
      </w:r>
      <w:r w:rsidRPr="004F2F22">
        <w:rPr>
          <w:rFonts w:ascii="Times New Roman" w:eastAsia="Times New Roman" w:hAnsi="Times New Roman" w:cs="Times New Roman"/>
          <w:sz w:val="24"/>
          <w:szCs w:val="24"/>
          <w:lang w:val="sr-Cyrl-RS"/>
        </w:rPr>
        <w:t>. Процентуално изражена дистрибуција анкетираних студената по годинама студија</w:t>
      </w:r>
    </w:p>
    <w:p w14:paraId="05468914"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 xml:space="preserve">Већина анкетираних студената финансирана је из буџета 102 (P = 68,9%), док је распон уписне године Факултета био од 2014/15 до 2024/25 године. Укупно 126 студената навело је просечну оцену, а просечна оцена студената била је </w:t>
      </w:r>
      <w:r w:rsidRPr="004F2F22">
        <w:rPr>
          <w:rFonts w:ascii="Times New Roman" w:eastAsia="Times New Roman" w:hAnsi="Times New Roman" w:cs="Times New Roman"/>
          <w:i/>
          <w:sz w:val="24"/>
          <w:szCs w:val="24"/>
          <w:lang w:val="sr-Cyrl-RS"/>
        </w:rPr>
        <w:t xml:space="preserve">М </w:t>
      </w:r>
      <w:r w:rsidRPr="004F2F22">
        <w:rPr>
          <w:rFonts w:ascii="Times New Roman" w:eastAsia="Times New Roman" w:hAnsi="Times New Roman" w:cs="Times New Roman"/>
          <w:sz w:val="24"/>
          <w:szCs w:val="24"/>
          <w:lang w:val="sr-Cyrl-RS"/>
        </w:rPr>
        <w:t>= 8,1 (</w:t>
      </w:r>
      <w:r w:rsidRPr="004F2F22">
        <w:rPr>
          <w:rFonts w:ascii="Times New Roman" w:eastAsia="Times New Roman" w:hAnsi="Times New Roman" w:cs="Times New Roman"/>
          <w:i/>
          <w:sz w:val="24"/>
          <w:szCs w:val="24"/>
          <w:lang w:val="sr-Cyrl-RS"/>
        </w:rPr>
        <w:t xml:space="preserve">SD </w:t>
      </w:r>
      <w:r w:rsidRPr="004F2F22">
        <w:rPr>
          <w:rFonts w:ascii="Times New Roman" w:eastAsia="Times New Roman" w:hAnsi="Times New Roman" w:cs="Times New Roman"/>
          <w:sz w:val="24"/>
          <w:szCs w:val="24"/>
          <w:lang w:val="sr-Cyrl-RS"/>
        </w:rPr>
        <w:t xml:space="preserve">= 0,72, </w:t>
      </w:r>
      <w:r w:rsidRPr="004F2F22">
        <w:rPr>
          <w:rFonts w:ascii="Times New Roman" w:eastAsia="Times New Roman" w:hAnsi="Times New Roman" w:cs="Times New Roman"/>
          <w:i/>
          <w:sz w:val="24"/>
          <w:szCs w:val="24"/>
          <w:lang w:val="sr-Cyrl-RS"/>
        </w:rPr>
        <w:t xml:space="preserve">min </w:t>
      </w:r>
      <w:r w:rsidRPr="004F2F22">
        <w:rPr>
          <w:rFonts w:ascii="Times New Roman" w:eastAsia="Times New Roman" w:hAnsi="Times New Roman" w:cs="Times New Roman"/>
          <w:sz w:val="24"/>
          <w:szCs w:val="24"/>
          <w:lang w:val="sr-Cyrl-RS"/>
        </w:rPr>
        <w:t xml:space="preserve">6,0, </w:t>
      </w:r>
      <w:r w:rsidRPr="004F2F22">
        <w:rPr>
          <w:rFonts w:ascii="Times New Roman" w:eastAsia="Times New Roman" w:hAnsi="Times New Roman" w:cs="Times New Roman"/>
          <w:i/>
          <w:sz w:val="24"/>
          <w:szCs w:val="24"/>
          <w:lang w:val="sr-Cyrl-RS"/>
        </w:rPr>
        <w:t>max</w:t>
      </w:r>
      <w:r w:rsidRPr="004F2F22">
        <w:rPr>
          <w:rFonts w:ascii="Times New Roman" w:eastAsia="Times New Roman" w:hAnsi="Times New Roman" w:cs="Times New Roman"/>
          <w:sz w:val="24"/>
          <w:szCs w:val="24"/>
          <w:lang w:val="sr-Cyrl-RS"/>
        </w:rPr>
        <w:t xml:space="preserve"> 10). 22 студента још нема положених испита а највећи број положених испита био је 45.</w:t>
      </w:r>
    </w:p>
    <w:p w14:paraId="7E057D6F" w14:textId="77777777" w:rsidR="004F2F22" w:rsidRPr="004F2F22" w:rsidRDefault="004F2F22" w:rsidP="004F2F22">
      <w:pPr>
        <w:spacing w:line="278" w:lineRule="auto"/>
        <w:jc w:val="both"/>
        <w:rPr>
          <w:rFonts w:ascii="Times New Roman" w:eastAsia="Times New Roman" w:hAnsi="Times New Roman" w:cs="Times New Roman"/>
          <w:sz w:val="24"/>
          <w:szCs w:val="24"/>
          <w:lang w:val="sr-Cyrl-RS"/>
        </w:rPr>
      </w:pPr>
    </w:p>
    <w:p w14:paraId="33A9FBDE" w14:textId="77777777" w:rsidR="004F2F22" w:rsidRPr="004F2F22" w:rsidRDefault="004F2F22" w:rsidP="004F2F22">
      <w:pPr>
        <w:keepNext/>
        <w:keepLines/>
        <w:spacing w:before="160" w:after="80" w:line="278" w:lineRule="auto"/>
        <w:outlineLvl w:val="1"/>
        <w:rPr>
          <w:rFonts w:ascii="Times New Roman" w:eastAsia="Times New Roman" w:hAnsi="Times New Roman" w:cs="Times New Roman"/>
          <w:b/>
          <w:color w:val="000000"/>
          <w:sz w:val="24"/>
          <w:szCs w:val="24"/>
          <w:lang w:val="sr-Cyrl-RS"/>
        </w:rPr>
      </w:pPr>
      <w:bookmarkStart w:id="3" w:name="_Toc189041162"/>
      <w:r w:rsidRPr="004F2F22">
        <w:rPr>
          <w:rFonts w:ascii="Times New Roman" w:eastAsia="Times New Roman" w:hAnsi="Times New Roman" w:cs="Times New Roman"/>
          <w:b/>
          <w:color w:val="000000"/>
          <w:sz w:val="24"/>
          <w:szCs w:val="24"/>
          <w:lang w:val="sr-Cyrl-RS"/>
        </w:rPr>
        <w:lastRenderedPageBreak/>
        <w:t>Анализа мерне скале за процену задовољства студената радом органа управљања и стручних служби и квалитета и услова студирања</w:t>
      </w:r>
      <w:bookmarkEnd w:id="3"/>
    </w:p>
    <w:p w14:paraId="1B3046E5" w14:textId="77777777" w:rsidR="004F2F22" w:rsidRPr="004F2F22" w:rsidRDefault="004F2F22" w:rsidP="004F2F22">
      <w:pPr>
        <w:spacing w:line="278" w:lineRule="auto"/>
        <w:rPr>
          <w:rFonts w:ascii="Aptos" w:eastAsia="Aptos" w:hAnsi="Aptos" w:cs="Aptos"/>
          <w:sz w:val="24"/>
          <w:szCs w:val="24"/>
          <w:lang w:val="sr-Cyrl-RS"/>
        </w:rPr>
      </w:pPr>
    </w:p>
    <w:p w14:paraId="261C9177"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4F2F22">
        <w:rPr>
          <w:rFonts w:ascii="Times New Roman" w:eastAsia="Times New Roman" w:hAnsi="Times New Roman" w:cs="Times New Roman"/>
          <w:i/>
          <w:sz w:val="24"/>
          <w:szCs w:val="24"/>
          <w:lang w:val="sr-Cyrl-RS"/>
        </w:rPr>
        <w:t>Google forms</w:t>
      </w:r>
      <w:r w:rsidRPr="004F2F22">
        <w:rPr>
          <w:rFonts w:ascii="Times New Roman" w:eastAsia="Times New Roman" w:hAnsi="Times New Roman" w:cs="Times New Roman"/>
          <w:sz w:val="24"/>
          <w:szCs w:val="24"/>
          <w:lang w:val="sr-Cyrl-RS"/>
        </w:rPr>
        <w:t xml:space="preserve"> коришћењем петостепене скале Ликертовог типа на којој је вредност 1 означавала најмање повољну, а вредност 5 најповољнију оцену за скалирани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310546A4" w14:textId="77777777" w:rsidR="004F2F22" w:rsidRPr="004F2F22" w:rsidRDefault="004F2F22" w:rsidP="004F2F22">
      <w:pPr>
        <w:spacing w:after="0" w:line="276" w:lineRule="auto"/>
        <w:ind w:firstLine="706"/>
        <w:jc w:val="both"/>
        <w:rPr>
          <w:rFonts w:ascii="Times New Roman" w:eastAsia="Times New Roman" w:hAnsi="Times New Roman" w:cs="Times New Roman"/>
          <w:sz w:val="24"/>
          <w:szCs w:val="24"/>
          <w:lang w:val="sr-Cyrl-RS"/>
        </w:rPr>
      </w:pPr>
    </w:p>
    <w:p w14:paraId="3273D533" w14:textId="77777777" w:rsidR="004F2F22" w:rsidRPr="004F2F22" w:rsidRDefault="004F2F22" w:rsidP="004F2F22">
      <w:pPr>
        <w:keepNext/>
        <w:keepLines/>
        <w:spacing w:before="160" w:after="80" w:line="278" w:lineRule="auto"/>
        <w:outlineLvl w:val="1"/>
        <w:rPr>
          <w:rFonts w:ascii="Times New Roman" w:eastAsia="Times New Roman" w:hAnsi="Times New Roman" w:cs="Times New Roman"/>
          <w:b/>
          <w:color w:val="000000"/>
          <w:sz w:val="24"/>
          <w:szCs w:val="24"/>
          <w:lang w:val="sr-Cyrl-RS"/>
        </w:rPr>
      </w:pPr>
      <w:bookmarkStart w:id="4" w:name="_Toc189041163"/>
      <w:r w:rsidRPr="004F2F22">
        <w:rPr>
          <w:rFonts w:ascii="Times New Roman" w:eastAsia="Times New Roman" w:hAnsi="Times New Roman" w:cs="Times New Roman"/>
          <w:b/>
          <w:color w:val="000000"/>
          <w:sz w:val="24"/>
          <w:szCs w:val="24"/>
          <w:lang w:val="sr-Cyrl-RS"/>
        </w:rPr>
        <w:t>Просечне оцене на скали и појединачним ставкама</w:t>
      </w:r>
      <w:bookmarkEnd w:id="4"/>
    </w:p>
    <w:p w14:paraId="20C6D447" w14:textId="77777777" w:rsidR="004F2F22" w:rsidRPr="004F2F22" w:rsidRDefault="004F2F22" w:rsidP="004F2F22">
      <w:pPr>
        <w:spacing w:line="278" w:lineRule="auto"/>
        <w:rPr>
          <w:rFonts w:ascii="Aptos" w:eastAsia="Aptos" w:hAnsi="Aptos" w:cs="Aptos"/>
          <w:sz w:val="24"/>
          <w:szCs w:val="24"/>
          <w:lang w:val="sr-Cyrl-RS"/>
        </w:rPr>
      </w:pPr>
    </w:p>
    <w:p w14:paraId="06CA7DF7"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 Универзитета у Београду.</w:t>
      </w:r>
    </w:p>
    <w:p w14:paraId="214F1BDD"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p>
    <w:p w14:paraId="72ECAA6D" w14:textId="77777777" w:rsidR="004F2F22" w:rsidRPr="004F2F22" w:rsidRDefault="004F2F22" w:rsidP="004F2F22">
      <w:pPr>
        <w:keepNext/>
        <w:keepLines/>
        <w:spacing w:before="160" w:after="80" w:line="278" w:lineRule="auto"/>
        <w:outlineLvl w:val="2"/>
        <w:rPr>
          <w:rFonts w:ascii="Times New Roman" w:eastAsia="Times New Roman" w:hAnsi="Times New Roman" w:cs="Times New Roman"/>
          <w:i/>
          <w:color w:val="000000"/>
          <w:sz w:val="24"/>
          <w:szCs w:val="24"/>
          <w:lang w:val="sr-Cyrl-RS"/>
        </w:rPr>
      </w:pPr>
      <w:bookmarkStart w:id="5" w:name="_Toc189041164"/>
      <w:r w:rsidRPr="004F2F22">
        <w:rPr>
          <w:rFonts w:ascii="Times New Roman" w:eastAsia="Times New Roman" w:hAnsi="Times New Roman" w:cs="Times New Roman"/>
          <w:i/>
          <w:color w:val="000000"/>
          <w:sz w:val="24"/>
          <w:szCs w:val="24"/>
          <w:lang w:val="sr-Cyrl-RS"/>
        </w:rPr>
        <w:t>Процена квалитета рада Студентског парламента и представника студената</w:t>
      </w:r>
      <w:bookmarkEnd w:id="5"/>
    </w:p>
    <w:p w14:paraId="7C52F9D3" w14:textId="77777777" w:rsidR="004F2F22" w:rsidRPr="004F2F22" w:rsidRDefault="004F2F22" w:rsidP="004F2F22">
      <w:pPr>
        <w:spacing w:line="278" w:lineRule="auto"/>
        <w:jc w:val="center"/>
        <w:rPr>
          <w:rFonts w:ascii="Times New Roman" w:eastAsia="Times New Roman" w:hAnsi="Times New Roman" w:cs="Times New Roman"/>
          <w:i/>
          <w:sz w:val="24"/>
          <w:szCs w:val="24"/>
          <w:lang w:val="sr-Cyrl-RS"/>
        </w:rPr>
      </w:pPr>
    </w:p>
    <w:p w14:paraId="164718F4"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40950183" w14:textId="77777777" w:rsidR="004F2F22" w:rsidRPr="004F2F22" w:rsidRDefault="004F2F22" w:rsidP="004F2F22">
      <w:pPr>
        <w:spacing w:after="40" w:line="278" w:lineRule="auto"/>
        <w:jc w:val="center"/>
        <w:rPr>
          <w:rFonts w:ascii="Aptos" w:eastAsia="Aptos" w:hAnsi="Aptos" w:cs="Aptos"/>
          <w:sz w:val="24"/>
          <w:szCs w:val="24"/>
          <w:lang w:val="sr-Cyrl-RS"/>
        </w:rPr>
      </w:pPr>
      <w:r w:rsidRPr="004F2F22">
        <w:rPr>
          <w:rFonts w:ascii="Aptos" w:eastAsia="Aptos" w:hAnsi="Aptos" w:cs="Aptos"/>
          <w:noProof/>
          <w:sz w:val="24"/>
          <w:szCs w:val="24"/>
          <w:lang w:val="sr-Cyrl-RS"/>
        </w:rPr>
        <w:lastRenderedPageBreak/>
        <w:drawing>
          <wp:inline distT="0" distB="0" distL="0" distR="0" wp14:anchorId="1DAD2BC7" wp14:editId="17752D17">
            <wp:extent cx="5810250" cy="2743200"/>
            <wp:effectExtent l="0" t="0" r="0" b="0"/>
            <wp:docPr id="2099269397" name="Chart 209926939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67D343" w14:textId="77777777" w:rsidR="004F2F22" w:rsidRPr="004F2F22" w:rsidRDefault="004F2F22" w:rsidP="004F2F22">
      <w:pPr>
        <w:spacing w:line="278" w:lineRule="auto"/>
        <w:ind w:left="90" w:right="90"/>
        <w:jc w:val="both"/>
        <w:rPr>
          <w:rFonts w:ascii="Times New Roman" w:eastAsia="Times New Roman" w:hAnsi="Times New Roman" w:cs="Times New Roman"/>
          <w:sz w:val="16"/>
          <w:szCs w:val="16"/>
          <w:lang w:val="sr-Cyrl-RS"/>
        </w:rPr>
      </w:pPr>
      <w:r w:rsidRPr="004F2F22">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3D206E8F" w14:textId="77777777" w:rsidR="004F2F22" w:rsidRPr="004F2F22" w:rsidRDefault="004F2F22" w:rsidP="004F2F22">
      <w:pPr>
        <w:spacing w:line="278" w:lineRule="auto"/>
        <w:rPr>
          <w:rFonts w:ascii="Times New Roman" w:eastAsia="Times New Roman" w:hAnsi="Times New Roman" w:cs="Times New Roman"/>
          <w:sz w:val="24"/>
          <w:szCs w:val="24"/>
          <w:lang w:val="sr-Cyrl-RS"/>
        </w:rPr>
      </w:pPr>
      <w:r w:rsidRPr="004F2F22">
        <w:rPr>
          <w:rFonts w:ascii="Times New Roman" w:eastAsia="Times New Roman" w:hAnsi="Times New Roman" w:cs="Times New Roman"/>
          <w:i/>
          <w:sz w:val="24"/>
          <w:szCs w:val="24"/>
          <w:lang w:val="sr-Cyrl-RS"/>
        </w:rPr>
        <w:t>Графикон 2</w:t>
      </w:r>
      <w:r w:rsidRPr="004F2F22">
        <w:rPr>
          <w:rFonts w:ascii="Times New Roman" w:eastAsia="Times New Roman" w:hAnsi="Times New Roman" w:cs="Times New Roman"/>
          <w:sz w:val="24"/>
          <w:szCs w:val="24"/>
          <w:lang w:val="sr-Cyrl-RS"/>
        </w:rPr>
        <w:t>. Просечна оцена квалитета рада Студентског парламента и представника студената</w:t>
      </w:r>
    </w:p>
    <w:p w14:paraId="203E26CA" w14:textId="77777777" w:rsidR="004F2F22" w:rsidRPr="00DD48EE" w:rsidRDefault="004F2F22" w:rsidP="004F2F22">
      <w:pPr>
        <w:spacing w:line="278" w:lineRule="auto"/>
        <w:ind w:firstLine="720"/>
        <w:jc w:val="both"/>
        <w:rPr>
          <w:rFonts w:ascii="Times New Roman" w:eastAsia="Times New Roman" w:hAnsi="Times New Roman" w:cs="Times New Roman"/>
          <w:sz w:val="24"/>
          <w:szCs w:val="24"/>
          <w:lang w:val="sr-Cyrl-RS"/>
        </w:rPr>
      </w:pPr>
      <w:r w:rsidRPr="00DD48EE">
        <w:rPr>
          <w:rFonts w:ascii="Times New Roman" w:eastAsia="Times New Roman" w:hAnsi="Times New Roman" w:cs="Times New Roman"/>
          <w:sz w:val="24"/>
          <w:szCs w:val="24"/>
          <w:lang w:val="sr-Cyrl-RS"/>
        </w:rPr>
        <w:t>Студенти који су учествовали у попуњавању Анкете углавном су позитивно оценили квалитет рада Студентског парламента, просечном оценом 3,62 (</w:t>
      </w:r>
      <w:r w:rsidRPr="00DD48EE">
        <w:rPr>
          <w:rFonts w:ascii="Times New Roman" w:eastAsia="Times New Roman" w:hAnsi="Times New Roman" w:cs="Times New Roman"/>
          <w:i/>
          <w:sz w:val="24"/>
          <w:szCs w:val="24"/>
          <w:lang w:val="sr-Cyrl-RS"/>
        </w:rPr>
        <w:t>Mod</w:t>
      </w:r>
      <w:r w:rsidRPr="00DD48EE">
        <w:rPr>
          <w:rFonts w:ascii="Times New Roman" w:eastAsia="Times New Roman" w:hAnsi="Times New Roman" w:cs="Times New Roman"/>
          <w:sz w:val="24"/>
          <w:szCs w:val="24"/>
          <w:lang w:val="sr-Cyrl-RS"/>
        </w:rPr>
        <w:t xml:space="preserve">=5, </w:t>
      </w:r>
      <w:r w:rsidRPr="00DD48EE">
        <w:rPr>
          <w:rFonts w:ascii="Times New Roman" w:eastAsia="Times New Roman" w:hAnsi="Times New Roman" w:cs="Times New Roman"/>
          <w:i/>
          <w:sz w:val="24"/>
          <w:szCs w:val="24"/>
          <w:lang w:val="sr-Cyrl-RS"/>
        </w:rPr>
        <w:t>Mdn</w:t>
      </w:r>
      <w:r w:rsidRPr="00DD48EE">
        <w:rPr>
          <w:rFonts w:ascii="Times New Roman" w:eastAsia="Times New Roman" w:hAnsi="Times New Roman" w:cs="Times New Roman"/>
          <w:sz w:val="24"/>
          <w:szCs w:val="24"/>
          <w:lang w:val="sr-Cyrl-RS"/>
        </w:rPr>
        <w:t>=4). Од укупног броја студената (</w:t>
      </w:r>
      <w:r w:rsidRPr="00DD48EE">
        <w:rPr>
          <w:rFonts w:ascii="Times New Roman" w:eastAsia="Times New Roman" w:hAnsi="Times New Roman" w:cs="Times New Roman"/>
          <w:i/>
          <w:sz w:val="24"/>
          <w:szCs w:val="24"/>
          <w:lang w:val="sr-Cyrl-RS"/>
        </w:rPr>
        <w:t>N</w:t>
      </w:r>
      <w:r w:rsidRPr="00DD48EE">
        <w:rPr>
          <w:rFonts w:ascii="Times New Roman" w:eastAsia="Times New Roman" w:hAnsi="Times New Roman" w:cs="Times New Roman"/>
          <w:sz w:val="24"/>
          <w:szCs w:val="24"/>
          <w:lang w:val="sr-Cyrl-RS"/>
        </w:rPr>
        <w:t>=148), рад Студентског парламента није оценило</w:t>
      </w:r>
      <w:r w:rsidRPr="004F2F22">
        <w:rPr>
          <w:rFonts w:ascii="Times New Roman" w:eastAsia="Times New Roman" w:hAnsi="Times New Roman" w:cs="Times New Roman"/>
          <w:sz w:val="24"/>
          <w:szCs w:val="24"/>
          <w:lang w:val="sr-Cyrl-RS"/>
        </w:rPr>
        <w:t xml:space="preserve"> седам студената, односно изјаснили су се да нису имали релевантно искуство. Највећи број студената изјаснио се да је веома 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57, P = 38,5%) или 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xml:space="preserve">= 39, P = 26,4%) радом парламента, док 20 студената (P = 13,5%) изјаснило неутралан став – нити сам задовољан/нити сам незадовољан. Незадовољних студената било је укупно 25 и то 10 (6,8%) незадовољних и 15 (10,4%) веома незадовољних. Студенти су у највећој мери били задовољни у погледу редовног достављања важних информација од стране Студентског парламента </w:t>
      </w:r>
      <w:r w:rsidRPr="004F2F22">
        <w:rPr>
          <w:rFonts w:ascii="Times New Roman" w:eastAsia="Times New Roman" w:hAnsi="Times New Roman" w:cs="Times New Roman"/>
          <w:i/>
          <w:sz w:val="24"/>
          <w:szCs w:val="24"/>
          <w:lang w:val="sr-Cyrl-RS"/>
        </w:rPr>
        <w:t xml:space="preserve">М </w:t>
      </w:r>
      <w:r w:rsidRPr="004F2F22">
        <w:rPr>
          <w:rFonts w:ascii="Times New Roman" w:eastAsia="Times New Roman" w:hAnsi="Times New Roman" w:cs="Times New Roman"/>
          <w:sz w:val="24"/>
          <w:szCs w:val="24"/>
          <w:lang w:val="sr-Cyrl-RS"/>
        </w:rPr>
        <w:t>= 3,92 (</w:t>
      </w:r>
      <w:r w:rsidRPr="004F2F22">
        <w:rPr>
          <w:rFonts w:ascii="Times New Roman" w:eastAsia="Times New Roman" w:hAnsi="Times New Roman" w:cs="Times New Roman"/>
          <w:i/>
          <w:sz w:val="24"/>
          <w:szCs w:val="24"/>
          <w:lang w:val="sr-Cyrl-RS"/>
        </w:rPr>
        <w:t xml:space="preserve">Mod </w:t>
      </w:r>
      <w:r w:rsidRPr="004F2F22">
        <w:rPr>
          <w:rFonts w:ascii="Times New Roman" w:eastAsia="Times New Roman" w:hAnsi="Times New Roman" w:cs="Times New Roman"/>
          <w:sz w:val="24"/>
          <w:szCs w:val="24"/>
          <w:lang w:val="sr-Cyrl-RS"/>
        </w:rPr>
        <w:t xml:space="preserve">= 5, </w:t>
      </w:r>
      <w:r w:rsidRPr="004F2F22">
        <w:rPr>
          <w:rFonts w:ascii="Times New Roman" w:eastAsia="Times New Roman" w:hAnsi="Times New Roman" w:cs="Times New Roman"/>
          <w:i/>
          <w:sz w:val="24"/>
          <w:szCs w:val="24"/>
          <w:lang w:val="sr-Cyrl-RS"/>
        </w:rPr>
        <w:t xml:space="preserve">Mdn </w:t>
      </w:r>
      <w:r w:rsidRPr="004F2F22">
        <w:rPr>
          <w:rFonts w:ascii="Times New Roman" w:eastAsia="Times New Roman" w:hAnsi="Times New Roman" w:cs="Times New Roman"/>
          <w:sz w:val="24"/>
          <w:szCs w:val="24"/>
          <w:lang w:val="sr-Cyrl-RS"/>
        </w:rPr>
        <w:t>= 4). Три студента се нису изјаснила по овом питању. Већина студената била је веома задовољна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67, P = 45,3%) или задовољна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xml:space="preserve">= 43, P = 29,1%), а њих 14 је исказало неутралан став. Десет студената (P = 6,8%) изразило је незадовољством овим аспектом рада парламента, док је њих 11 (P = 7,4%) било веома незадовољно. По питању заступања студентских интереса од стране Студентског парламента, студенти су такође били углавном задовољни </w:t>
      </w:r>
      <w:r w:rsidRPr="004F2F22">
        <w:rPr>
          <w:rFonts w:ascii="Times New Roman" w:eastAsia="Times New Roman" w:hAnsi="Times New Roman" w:cs="Times New Roman"/>
          <w:i/>
          <w:sz w:val="24"/>
          <w:szCs w:val="24"/>
          <w:lang w:val="sr-Cyrl-RS"/>
        </w:rPr>
        <w:t xml:space="preserve">М </w:t>
      </w:r>
      <w:r w:rsidRPr="004F2F22">
        <w:rPr>
          <w:rFonts w:ascii="Times New Roman" w:eastAsia="Times New Roman" w:hAnsi="Times New Roman" w:cs="Times New Roman"/>
          <w:sz w:val="24"/>
          <w:szCs w:val="24"/>
          <w:lang w:val="sr-Cyrl-RS"/>
        </w:rPr>
        <w:t xml:space="preserve">= 3,72. Веома задовољно било је њих 59 (P = 39,9%), задовољно 36 (P = 24,3%), а неутралан став изразило је 23 (P = 15,5%) студента. Незадовољних студената било је 18 (P = 12,2%), а </w:t>
      </w:r>
      <w:r w:rsidRPr="00DD48EE">
        <w:rPr>
          <w:rFonts w:ascii="Times New Roman" w:eastAsia="Times New Roman" w:hAnsi="Times New Roman" w:cs="Times New Roman"/>
          <w:sz w:val="24"/>
          <w:szCs w:val="24"/>
          <w:lang w:val="sr-Cyrl-RS"/>
        </w:rPr>
        <w:t>веома незадовољних 7 (P = 4,7%). Пет студената се није изјаснило.</w:t>
      </w:r>
    </w:p>
    <w:p w14:paraId="0B62C7C3"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DD48EE">
        <w:rPr>
          <w:rFonts w:ascii="Times New Roman" w:eastAsia="Times New Roman" w:hAnsi="Times New Roman" w:cs="Times New Roman"/>
          <w:sz w:val="24"/>
          <w:szCs w:val="24"/>
          <w:lang w:val="sr-Cyrl-RS"/>
        </w:rPr>
        <w:t>Студенти су најмање позитивно оценили укљученост у процес доношења важних одлука преко своји представника (</w:t>
      </w:r>
      <w:r w:rsidRPr="00DD48EE">
        <w:rPr>
          <w:rFonts w:ascii="Times New Roman" w:eastAsia="Times New Roman" w:hAnsi="Times New Roman" w:cs="Times New Roman"/>
          <w:i/>
          <w:sz w:val="24"/>
          <w:szCs w:val="24"/>
          <w:lang w:val="sr-Cyrl-RS"/>
        </w:rPr>
        <w:t xml:space="preserve">М </w:t>
      </w:r>
      <w:r w:rsidRPr="00DD48EE">
        <w:rPr>
          <w:rFonts w:ascii="Times New Roman" w:eastAsia="Times New Roman" w:hAnsi="Times New Roman" w:cs="Times New Roman"/>
          <w:sz w:val="24"/>
          <w:szCs w:val="24"/>
          <w:lang w:val="sr-Cyrl-RS"/>
        </w:rPr>
        <w:t xml:space="preserve">= 3,1, </w:t>
      </w:r>
      <w:r w:rsidRPr="00DD48EE">
        <w:rPr>
          <w:rFonts w:ascii="Times New Roman" w:eastAsia="Times New Roman" w:hAnsi="Times New Roman" w:cs="Times New Roman"/>
          <w:i/>
          <w:sz w:val="24"/>
          <w:szCs w:val="24"/>
          <w:lang w:val="sr-Cyrl-RS"/>
        </w:rPr>
        <w:t xml:space="preserve">Mod </w:t>
      </w:r>
      <w:r w:rsidRPr="00DD48EE">
        <w:rPr>
          <w:rFonts w:ascii="Times New Roman" w:eastAsia="Times New Roman" w:hAnsi="Times New Roman" w:cs="Times New Roman"/>
          <w:sz w:val="24"/>
          <w:szCs w:val="24"/>
          <w:lang w:val="sr-Cyrl-RS"/>
        </w:rPr>
        <w:t xml:space="preserve">= 5, </w:t>
      </w:r>
      <w:r w:rsidRPr="00DD48EE">
        <w:rPr>
          <w:rFonts w:ascii="Times New Roman" w:eastAsia="Times New Roman" w:hAnsi="Times New Roman" w:cs="Times New Roman"/>
          <w:i/>
          <w:sz w:val="24"/>
          <w:szCs w:val="24"/>
          <w:lang w:val="sr-Cyrl-RS"/>
        </w:rPr>
        <w:t xml:space="preserve">Mdn </w:t>
      </w:r>
      <w:r w:rsidRPr="00DD48EE">
        <w:rPr>
          <w:rFonts w:ascii="Times New Roman" w:eastAsia="Times New Roman" w:hAnsi="Times New Roman" w:cs="Times New Roman"/>
          <w:sz w:val="24"/>
          <w:szCs w:val="24"/>
          <w:lang w:val="sr-Cyrl-RS"/>
        </w:rPr>
        <w:t>= 3). Веома задовољно било је њих 36 (P = 24,3%), задовољно 34 (P = 22,9%), а неутралан став изразило је њих 27 (P =</w:t>
      </w:r>
      <w:r w:rsidRPr="004F2F22">
        <w:rPr>
          <w:rFonts w:ascii="Times New Roman" w:eastAsia="Times New Roman" w:hAnsi="Times New Roman" w:cs="Times New Roman"/>
          <w:sz w:val="24"/>
          <w:szCs w:val="24"/>
          <w:lang w:val="sr-Cyrl-RS"/>
        </w:rPr>
        <w:t xml:space="preserve"> 18,2%). Незадовољно је било 22 (P = 14,9%) студента а веома незадовољно њих 18 (P = 12,2%).</w:t>
      </w:r>
    </w:p>
    <w:p w14:paraId="6796360A" w14:textId="77777777" w:rsidR="004F2F22" w:rsidRPr="004F2F22" w:rsidRDefault="004F2F22" w:rsidP="004F2F22">
      <w:pPr>
        <w:keepNext/>
        <w:keepLines/>
        <w:spacing w:before="160" w:after="80" w:line="278" w:lineRule="auto"/>
        <w:outlineLvl w:val="2"/>
        <w:rPr>
          <w:rFonts w:ascii="Times New Roman" w:eastAsia="Times New Roman" w:hAnsi="Times New Roman" w:cs="Times New Roman"/>
          <w:i/>
          <w:color w:val="000000"/>
          <w:sz w:val="24"/>
          <w:szCs w:val="24"/>
          <w:lang w:val="sr-Cyrl-RS"/>
        </w:rPr>
      </w:pPr>
      <w:bookmarkStart w:id="6" w:name="_Toc189041165"/>
      <w:r w:rsidRPr="004F2F22">
        <w:rPr>
          <w:rFonts w:ascii="Times New Roman" w:eastAsia="Times New Roman" w:hAnsi="Times New Roman" w:cs="Times New Roman"/>
          <w:i/>
          <w:color w:val="000000"/>
          <w:sz w:val="24"/>
          <w:szCs w:val="24"/>
          <w:lang w:val="sr-Cyrl-RS"/>
        </w:rPr>
        <w:lastRenderedPageBreak/>
        <w:t>Процена квалитета и услова рада које обезбеђују органи управљања и стручне службе</w:t>
      </w:r>
      <w:bookmarkEnd w:id="6"/>
    </w:p>
    <w:p w14:paraId="08A4124D" w14:textId="77777777" w:rsidR="004F2F22" w:rsidRPr="004F2F22" w:rsidRDefault="004F2F22" w:rsidP="004F2F22">
      <w:pPr>
        <w:spacing w:line="278" w:lineRule="auto"/>
        <w:jc w:val="center"/>
        <w:rPr>
          <w:rFonts w:ascii="Times New Roman" w:eastAsia="Times New Roman" w:hAnsi="Times New Roman" w:cs="Times New Roman"/>
          <w:i/>
          <w:sz w:val="24"/>
          <w:szCs w:val="24"/>
          <w:lang w:val="sr-Cyrl-RS"/>
        </w:rPr>
      </w:pPr>
    </w:p>
    <w:p w14:paraId="195EC055" w14:textId="77777777" w:rsidR="004F2F22" w:rsidRPr="004F2F22" w:rsidRDefault="004F2F22" w:rsidP="004F2F22">
      <w:pPr>
        <w:tabs>
          <w:tab w:val="left" w:pos="0"/>
        </w:tabs>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Највећи број ставки (14 ставки) у анкети односио се на процену квалитета рада и услова које обезбеђују органи управљања и стручне службе. Графикон 3 приказује просечну оцену квалитета рада и услова које обезбеђују органи управљања и стручне службе по појединачним ставкама.</w:t>
      </w:r>
    </w:p>
    <w:p w14:paraId="630544BC" w14:textId="77777777" w:rsidR="004F2F22" w:rsidRPr="004F2F22" w:rsidRDefault="004F2F22" w:rsidP="004F2F22">
      <w:pPr>
        <w:tabs>
          <w:tab w:val="left" w:pos="0"/>
        </w:tabs>
        <w:spacing w:after="40" w:line="278" w:lineRule="auto"/>
        <w:jc w:val="both"/>
        <w:rPr>
          <w:rFonts w:ascii="Times New Roman" w:eastAsia="Times New Roman" w:hAnsi="Times New Roman" w:cs="Times New Roman"/>
          <w:sz w:val="24"/>
          <w:szCs w:val="24"/>
          <w:lang w:val="sr-Cyrl-RS"/>
        </w:rPr>
      </w:pPr>
      <w:r w:rsidRPr="004F2F22">
        <w:rPr>
          <w:rFonts w:ascii="Aptos" w:eastAsia="Aptos" w:hAnsi="Aptos" w:cs="Aptos"/>
          <w:noProof/>
          <w:sz w:val="24"/>
          <w:szCs w:val="24"/>
          <w:lang w:val="sr-Cyrl-RS"/>
        </w:rPr>
        <w:drawing>
          <wp:inline distT="0" distB="0" distL="0" distR="0" wp14:anchorId="054F7CE3" wp14:editId="5576C66A">
            <wp:extent cx="5944054" cy="2743200"/>
            <wp:effectExtent l="0" t="0" r="0" b="0"/>
            <wp:docPr id="2099269396" name="Chart 209926939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C2AC18D" w14:textId="77777777" w:rsidR="004F2F22" w:rsidRPr="004F2F22" w:rsidRDefault="004F2F22" w:rsidP="004F2F22">
      <w:pPr>
        <w:spacing w:line="278" w:lineRule="auto"/>
        <w:jc w:val="both"/>
        <w:rPr>
          <w:rFonts w:ascii="Times New Roman" w:eastAsia="Times New Roman" w:hAnsi="Times New Roman" w:cs="Times New Roman"/>
          <w:sz w:val="16"/>
          <w:szCs w:val="16"/>
          <w:lang w:val="sr-Cyrl-RS"/>
        </w:rPr>
      </w:pPr>
      <w:r w:rsidRPr="00DD48EE">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6F503595" w14:textId="77777777" w:rsidR="004F2F22" w:rsidRPr="004F2F22" w:rsidRDefault="004F2F22" w:rsidP="004F2F22">
      <w:pPr>
        <w:spacing w:line="278" w:lineRule="auto"/>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i/>
          <w:sz w:val="24"/>
          <w:szCs w:val="24"/>
          <w:lang w:val="sr-Cyrl-RS"/>
        </w:rPr>
        <w:t>Графикон 3</w:t>
      </w:r>
      <w:r w:rsidRPr="004F2F22">
        <w:rPr>
          <w:rFonts w:ascii="Times New Roman" w:eastAsia="Times New Roman" w:hAnsi="Times New Roman" w:cs="Times New Roman"/>
          <w:sz w:val="24"/>
          <w:szCs w:val="24"/>
          <w:lang w:val="sr-Cyrl-RS"/>
        </w:rPr>
        <w:t>. Просечна оцена квалитета рада и услова које обезбеђују органи управљања и стручне службе</w:t>
      </w:r>
    </w:p>
    <w:p w14:paraId="73247C87"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Студенти су рад управе Факултета оцењивали углавном неутралним ставом – нити сам задовољан/нити сам незадовољан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35, P = 23,7%). Већи број студената га је оценио незадовољавајуће – нисам 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27, P = 18,3%) и веома сам незадовољан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22, P = 14,9%), у односу на број задовољних студената – задовољан сам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25, P = 16,9%) и веома сам 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xml:space="preserve">= 20, P = 13,5%). Деветнаест студената се изјаснило да није имало релевантна искуства. </w:t>
      </w:r>
    </w:p>
    <w:p w14:paraId="59CA3A5B"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Када је у питању квалитет рада библиотеке и читаонице, однос запослених према студентима и условима за рад у библиотеци/читаоници, као и приступ књигама/уџбеницима и научним часописима, студенти су у просеку изразили благо позитивне до неутралних ставова (П6, П7, П8, П9). Студенти су најпозитивније оценили снабдевеност библиотеке/читаонице уџбеницима и другом литературом неопходном за савладавање градива, при чему се већина студената (48%) изјаснила да је задовољна – задовољан сам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35, P = 23,7%) и веома сам 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xml:space="preserve">= 36, P = 24,4%). Неутралан став заузело је њих 27 (P = 18,2%), док је незадовољно било 18 (12,2%) а веома </w:t>
      </w:r>
      <w:r w:rsidRPr="004F2F22">
        <w:rPr>
          <w:rFonts w:ascii="Times New Roman" w:eastAsia="Times New Roman" w:hAnsi="Times New Roman" w:cs="Times New Roman"/>
          <w:sz w:val="24"/>
          <w:szCs w:val="24"/>
          <w:lang w:val="sr-Cyrl-RS"/>
        </w:rPr>
        <w:lastRenderedPageBreak/>
        <w:t>незадовољно 12 (P = 8,1%) студената. Веома слично оцењен је и однос запослених у библиотеци/читаоници према студентима. Двадесеторо студената изјавило је да није имало релевантна искуства. Најмање позитивно студенти су оценили услове за рад у библиотеци/читаоници у смислу буке, осветљења, расположивог простора, приступа рачунарима и радног времена. Веома задовољно било је 20 (P = 13,5%) студената а задовољно њих 30 (P = 20,3%) . Неутралан став изразило је њих 23 (P = 15,5%), док је негативан став изразило 44 студента – нисам задовољан 18 (P = 12,2%) и веома сам незадовољан 26 (P = 17,6%). Чак 31 студент изјаснио се да није имао релевантно искуство.</w:t>
      </w:r>
    </w:p>
    <w:p w14:paraId="3E2DA3E1"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DD48EE">
        <w:rPr>
          <w:rFonts w:ascii="Times New Roman" w:eastAsia="Times New Roman" w:hAnsi="Times New Roman" w:cs="Times New Roman"/>
          <w:sz w:val="24"/>
          <w:szCs w:val="24"/>
          <w:lang w:val="sr-Cyrl-RS"/>
        </w:rPr>
        <w:t>Квалитет рад студентске службе, однос запослених према студентима и организација радног времена (П11, П12, П13, П14) оцењени су доминантно негативно и неутрално од стране студената. Највиша просечну оцена (</w:t>
      </w:r>
      <w:r w:rsidRPr="00DD48EE">
        <w:rPr>
          <w:rFonts w:ascii="Times New Roman" w:eastAsia="Times New Roman" w:hAnsi="Times New Roman" w:cs="Times New Roman"/>
          <w:i/>
          <w:sz w:val="24"/>
          <w:szCs w:val="24"/>
          <w:lang w:val="sr-Cyrl-RS"/>
        </w:rPr>
        <w:t xml:space="preserve">М </w:t>
      </w:r>
      <w:r w:rsidRPr="00DD48EE">
        <w:rPr>
          <w:rFonts w:ascii="Times New Roman" w:eastAsia="Times New Roman" w:hAnsi="Times New Roman" w:cs="Times New Roman"/>
          <w:sz w:val="24"/>
          <w:szCs w:val="24"/>
          <w:lang w:val="sr-Cyrl-RS"/>
        </w:rPr>
        <w:t>= 2,5) остварена је на питању</w:t>
      </w:r>
      <w:r w:rsidRPr="004F2F22">
        <w:rPr>
          <w:rFonts w:ascii="Times New Roman" w:eastAsia="Times New Roman" w:hAnsi="Times New Roman" w:cs="Times New Roman"/>
          <w:sz w:val="24"/>
          <w:szCs w:val="24"/>
          <w:lang w:val="sr-Cyrl-RS"/>
        </w:rPr>
        <w:t xml:space="preserve"> које испитује професионалност односа запослених према студентима, при чему се 27 студената (P = 18,2%) изјаснило као веома задовољно, 21 (P = 14,2%) задовољно, 23 (P = 15,5%) студента неутрално, док је њих 29 (P = 19,6%) био незадовољно и 24 (P = 16,2%) веома незадовољно. 24 студента се нису изјаснила по овом питању (Н.П.). Најлошије је оцењена ставка била је радно време Студентске службе. Укупно 78 (P = 52,7%) студената се изјаснило да је незадовољно радним временом Студентске службе – 34 (P = 23%) незадовољно и 44 (P = 29,7%) веома незадовољно. Нити задовољан/нити незадовољан је 21 студент (P = 14,2%), седам (P = 4,7%) студената је задовољно а 10 (P = 6,7%) веома задовољно радним временом Студентске службе. </w:t>
      </w:r>
    </w:p>
    <w:p w14:paraId="77F4BB03"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Највећи број (</w:t>
      </w:r>
      <w:r w:rsidRPr="004F2F22">
        <w:rPr>
          <w:rFonts w:ascii="Times New Roman" w:eastAsia="Times New Roman" w:hAnsi="Times New Roman" w:cs="Times New Roman"/>
          <w:i/>
          <w:sz w:val="24"/>
          <w:szCs w:val="24"/>
          <w:lang w:val="sr-Cyrl-RS"/>
        </w:rPr>
        <w:t>М</w:t>
      </w:r>
      <w:r w:rsidRPr="004F2F22">
        <w:rPr>
          <w:rFonts w:ascii="Times New Roman" w:eastAsia="Times New Roman" w:hAnsi="Times New Roman" w:cs="Times New Roman"/>
          <w:sz w:val="24"/>
          <w:szCs w:val="24"/>
          <w:lang w:val="sr-Cyrl-RS"/>
        </w:rPr>
        <w:t xml:space="preserve"> = 51, P = 34,5%) испитиваних студената изјавило је да нема релевантно искуство да би оценило рад Правне службе (П15). Задовољство радом Правне службе исказао је 41 (P = 27,7%) студент – 16 (P = 10,8%) задовољан и 25 (P = 16,9%) веома задовољан студент. Радом Правне службе није задовољно 24 (P = 16,2%) студента док се њих 14 (P = 9,5%) изјаснило да веома није задовољно.</w:t>
      </w:r>
    </w:p>
    <w:p w14:paraId="02B75ED9"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Када је у питању задовољство рада одсека за ИТ послове (П16), највећи број  студената се изјаснио да нема релевантно искуство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42, P = 28,4%), док су га остали оценили као више позитивно (31 – веома сам задовољан/на и 24 задовољан/на сам) него негативно искуство (24 – нисам задовољан/на, 12 – веома сам незадовољан/на) Квалитет ИТ услуга (сајт Факултета, бежични сигнал мреже, електронски студентску сервис) и доступност информација на сајту Факултета (П17, П18), студенти су оценили благо позитивно. Укупно посматрамо квалитет ИТ услуга 66 студената је оценило позитивно (36 веома сам задовољан/на и 30 задовољан/на сам), 32 студента оценило је неутрално, док је 31 студент оценио негативно (22 – нисам задовољан/на и 9 – веома сам незадовољан/на). 19 студената одговорило је да није имало релевантно искуство. Када је у питању, доступност информација на сајту Факултета, 80 (P = 53,4%) студената изјаснило се да је задовољно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39) или веома задовољан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41) доступношћу информација, 21 (P = 14,2%) студент био је неутралног става, а 37 (P = 25%) незадовољно (22 - незадовољно и 15 – веома незадовољно).</w:t>
      </w:r>
    </w:p>
    <w:p w14:paraId="4FBE6EF1" w14:textId="77777777" w:rsidR="004F2F22" w:rsidRPr="004F2F22" w:rsidRDefault="004F2F22" w:rsidP="004F2F22">
      <w:pPr>
        <w:spacing w:line="278" w:lineRule="auto"/>
        <w:rPr>
          <w:rFonts w:ascii="Aptos" w:eastAsia="Aptos" w:hAnsi="Aptos" w:cs="Aptos"/>
          <w:sz w:val="24"/>
          <w:szCs w:val="24"/>
          <w:lang w:val="sr-Cyrl-RS"/>
        </w:rPr>
      </w:pPr>
    </w:p>
    <w:p w14:paraId="57B2F1A9" w14:textId="77777777" w:rsidR="004F2F22" w:rsidRPr="004F2F22" w:rsidRDefault="004F2F22" w:rsidP="004F2F22">
      <w:pPr>
        <w:keepNext/>
        <w:keepLines/>
        <w:spacing w:before="160" w:after="80" w:line="278" w:lineRule="auto"/>
        <w:outlineLvl w:val="2"/>
        <w:rPr>
          <w:rFonts w:ascii="Times New Roman" w:eastAsia="Times New Roman" w:hAnsi="Times New Roman" w:cs="Times New Roman"/>
          <w:i/>
          <w:color w:val="000000"/>
          <w:sz w:val="24"/>
          <w:szCs w:val="24"/>
          <w:lang w:val="sr-Cyrl-RS"/>
        </w:rPr>
      </w:pPr>
      <w:bookmarkStart w:id="7" w:name="_Toc189041166"/>
      <w:r w:rsidRPr="004F2F22">
        <w:rPr>
          <w:rFonts w:ascii="Times New Roman" w:eastAsia="Times New Roman" w:hAnsi="Times New Roman" w:cs="Times New Roman"/>
          <w:i/>
          <w:color w:val="000000"/>
          <w:sz w:val="24"/>
          <w:szCs w:val="24"/>
          <w:lang w:val="sr-Cyrl-RS"/>
        </w:rPr>
        <w:lastRenderedPageBreak/>
        <w:t>Процена услова студирања на Факултету за специјалну едукацију и рехабилитацију</w:t>
      </w:r>
      <w:bookmarkEnd w:id="7"/>
    </w:p>
    <w:p w14:paraId="06EDD6A3" w14:textId="77777777" w:rsidR="004F2F22" w:rsidRPr="004F2F22" w:rsidRDefault="004F2F22" w:rsidP="004F2F22">
      <w:pPr>
        <w:spacing w:line="278" w:lineRule="auto"/>
        <w:rPr>
          <w:rFonts w:ascii="Aptos" w:eastAsia="Aptos" w:hAnsi="Aptos" w:cs="Aptos"/>
          <w:sz w:val="24"/>
          <w:szCs w:val="24"/>
          <w:lang w:val="sr-Cyrl-RS"/>
        </w:rPr>
      </w:pPr>
    </w:p>
    <w:p w14:paraId="6D4FD074"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4 приказује просечну оцену дату од стране студената за сваки испитивани аспект.</w:t>
      </w:r>
    </w:p>
    <w:p w14:paraId="29FCD68C" w14:textId="77777777" w:rsidR="004F2F22" w:rsidRPr="004F2F22" w:rsidRDefault="004F2F22" w:rsidP="004F2F22">
      <w:pPr>
        <w:spacing w:line="278" w:lineRule="auto"/>
        <w:jc w:val="both"/>
        <w:rPr>
          <w:rFonts w:ascii="Times New Roman" w:eastAsia="Times New Roman" w:hAnsi="Times New Roman" w:cs="Times New Roman"/>
          <w:sz w:val="24"/>
          <w:szCs w:val="24"/>
          <w:lang w:val="sr-Cyrl-RS"/>
        </w:rPr>
      </w:pPr>
    </w:p>
    <w:p w14:paraId="63BF7B9E" w14:textId="77777777" w:rsidR="004F2F22" w:rsidRPr="004F2F22" w:rsidRDefault="004F2F22" w:rsidP="004F2F22">
      <w:pPr>
        <w:spacing w:after="40" w:line="278" w:lineRule="auto"/>
        <w:jc w:val="both"/>
        <w:rPr>
          <w:rFonts w:ascii="Times New Roman" w:eastAsia="Times New Roman" w:hAnsi="Times New Roman" w:cs="Times New Roman"/>
          <w:sz w:val="24"/>
          <w:szCs w:val="24"/>
          <w:lang w:val="sr-Cyrl-RS"/>
        </w:rPr>
      </w:pPr>
      <w:r w:rsidRPr="004F2F22">
        <w:rPr>
          <w:rFonts w:ascii="Aptos" w:eastAsia="Aptos" w:hAnsi="Aptos" w:cs="Aptos"/>
          <w:noProof/>
          <w:sz w:val="24"/>
          <w:szCs w:val="24"/>
          <w:lang w:val="sr-Cyrl-RS"/>
        </w:rPr>
        <w:drawing>
          <wp:inline distT="0" distB="0" distL="0" distR="0" wp14:anchorId="48A6A1F4" wp14:editId="3B9FF87D">
            <wp:extent cx="5962993" cy="2781300"/>
            <wp:effectExtent l="0" t="0" r="0" b="0"/>
            <wp:docPr id="2099269398" name="Chart 209926939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3F65688" w14:textId="77777777" w:rsidR="004F2F22" w:rsidRPr="004F2F22" w:rsidRDefault="004F2F22" w:rsidP="004F2F22">
      <w:pPr>
        <w:spacing w:line="278" w:lineRule="auto"/>
        <w:jc w:val="both"/>
        <w:rPr>
          <w:rFonts w:ascii="Times New Roman" w:eastAsia="Times New Roman" w:hAnsi="Times New Roman" w:cs="Times New Roman"/>
          <w:b/>
          <w:sz w:val="16"/>
          <w:szCs w:val="16"/>
          <w:lang w:val="sr-Cyrl-RS"/>
        </w:rPr>
      </w:pPr>
      <w:r w:rsidRPr="004F2F22">
        <w:rPr>
          <w:rFonts w:ascii="Times New Roman" w:eastAsia="Times New Roman" w:hAnsi="Times New Roman" w:cs="Times New Roman"/>
          <w:sz w:val="16"/>
          <w:szCs w:val="16"/>
          <w:lang w:val="sr-Cyrl-RS"/>
        </w:rPr>
        <w:t>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Имао/имала сам могућности да се укључим у научно-истраживачки рад на Факултету.</w:t>
      </w:r>
    </w:p>
    <w:p w14:paraId="5C627C17" w14:textId="77777777" w:rsidR="004F2F22" w:rsidRPr="004F2F22" w:rsidRDefault="004F2F22" w:rsidP="004F2F22">
      <w:pPr>
        <w:spacing w:after="240"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Студенти су најпозитивније оценили ниво заштите и физичке безбедности студената, хигијенске услове, као и опремљеност просторија у којима се изводи настава (П19, П20, П22). Доминантно позитивно је оцењен и квалитет студијског програма, при чему се 31 (P = 21%) студент изјаснио да је веома задовољан у 46 (P = 31%) да је задовољан квалитетом студијског програма. 22 студента изјаснило је да нити је задовољан/нити незадовољно, а 27 (P = 18,2%) да је незадовољно односно 11 (P = 7,4%) да је веома незадовољно студијским програмом. Када је у питању понуда изборних предмета, генерално смо добили сличне резултате, који су били у нешто већој мери неутрални (P = 22,3% нити сам задовољан/нити сам незадовољан). На питање да ли су се осетили дискриминисано од стране запослених, највећи број студената (</w:t>
      </w:r>
      <w:r w:rsidRPr="004F2F22">
        <w:rPr>
          <w:rFonts w:ascii="Times New Roman" w:eastAsia="Times New Roman" w:hAnsi="Times New Roman" w:cs="Times New Roman"/>
          <w:i/>
          <w:sz w:val="24"/>
          <w:szCs w:val="24"/>
          <w:lang w:val="sr-Cyrl-RS"/>
        </w:rPr>
        <w:t xml:space="preserve">n </w:t>
      </w:r>
      <w:r w:rsidRPr="004F2F22">
        <w:rPr>
          <w:rFonts w:ascii="Times New Roman" w:eastAsia="Times New Roman" w:hAnsi="Times New Roman" w:cs="Times New Roman"/>
          <w:sz w:val="24"/>
          <w:szCs w:val="24"/>
          <w:lang w:val="sr-Cyrl-RS"/>
        </w:rPr>
        <w:t xml:space="preserve">= 90, P = 60,8%) изјавило је да није имао релевантно искуство или су углавном негативно одговорили на ово питање (19 – ни мало се не слажем и 12 не слажем се). 18 студената изјаснило је да се у неком моменту осетило дискриминисано (6 – слажем се и 12 веома се слажем) од стране запослених на ФАСПЕР-у. Студенти су најмање задовољни условима извођења испита (П26), чак 66 (P = 44,6%) студената изјаснило се да су незадовољни овим аспектом студирања (41 – незадовољан сам и 25 веома сам незадовољан) наспрам 42 (P = 28,3%) </w:t>
      </w:r>
      <w:r w:rsidRPr="004F2F22">
        <w:rPr>
          <w:rFonts w:ascii="Times New Roman" w:eastAsia="Times New Roman" w:hAnsi="Times New Roman" w:cs="Times New Roman"/>
          <w:sz w:val="24"/>
          <w:szCs w:val="24"/>
          <w:lang w:val="sr-Cyrl-RS"/>
        </w:rPr>
        <w:lastRenderedPageBreak/>
        <w:t>студента који су били задовољни (12 – веома сам задовољан и 30 – задовољан сам). Када је у питању могућност за укључивање у научно-истраживачки рад (П27) 50% (</w:t>
      </w:r>
      <w:r w:rsidRPr="004F2F22">
        <w:rPr>
          <w:rFonts w:ascii="Times New Roman" w:eastAsia="Times New Roman" w:hAnsi="Times New Roman" w:cs="Times New Roman"/>
          <w:i/>
          <w:sz w:val="24"/>
          <w:szCs w:val="24"/>
          <w:lang w:val="sr-Cyrl-RS"/>
        </w:rPr>
        <w:t>n</w:t>
      </w:r>
      <w:r w:rsidRPr="004F2F22">
        <w:rPr>
          <w:rFonts w:ascii="Times New Roman" w:eastAsia="Times New Roman" w:hAnsi="Times New Roman" w:cs="Times New Roman"/>
          <w:sz w:val="24"/>
          <w:szCs w:val="24"/>
          <w:lang w:val="sr-Cyrl-RS"/>
        </w:rPr>
        <w:t>=74) студената изјаснило се да није имало релевантно искуство што се може објаснити као последица и карактеристика самог узорка (P = 83,3% студената ОАС, P = 14,9% МАС, P = 1,9 ДАС) који је учествовао у анкетирању.</w:t>
      </w:r>
    </w:p>
    <w:p w14:paraId="493F72A5" w14:textId="77777777" w:rsidR="004F2F22" w:rsidRPr="004F2F22" w:rsidRDefault="004F2F22" w:rsidP="004F2F22">
      <w:pPr>
        <w:keepNext/>
        <w:keepLines/>
        <w:spacing w:before="160" w:after="240" w:line="278" w:lineRule="auto"/>
        <w:outlineLvl w:val="1"/>
        <w:rPr>
          <w:rFonts w:ascii="Times New Roman" w:eastAsia="Times New Roman" w:hAnsi="Times New Roman" w:cs="Times New Roman"/>
          <w:b/>
          <w:color w:val="000000"/>
          <w:sz w:val="24"/>
          <w:szCs w:val="24"/>
          <w:lang w:val="sr-Cyrl-RS"/>
        </w:rPr>
      </w:pPr>
      <w:bookmarkStart w:id="8" w:name="_Toc189041167"/>
      <w:r w:rsidRPr="004F2F22">
        <w:rPr>
          <w:rFonts w:ascii="Times New Roman" w:eastAsia="Times New Roman" w:hAnsi="Times New Roman" w:cs="Times New Roman"/>
          <w:b/>
          <w:color w:val="000000"/>
          <w:sz w:val="24"/>
          <w:szCs w:val="24"/>
          <w:lang w:val="sr-Cyrl-RS"/>
        </w:rPr>
        <w:t>Коментари студената</w:t>
      </w:r>
      <w:bookmarkEnd w:id="8"/>
    </w:p>
    <w:p w14:paraId="221DFA30" w14:textId="77777777" w:rsidR="004F2F22" w:rsidRPr="004F2F22" w:rsidRDefault="004F2F22" w:rsidP="004F2F22">
      <w:pPr>
        <w:spacing w:line="278" w:lineRule="auto"/>
        <w:ind w:firstLine="720"/>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На крају Анкете студентима је омогућено остављање додатног коментара. Табела 1 приказује неке од најчешћих коментара који су студенти остављали.</w:t>
      </w:r>
    </w:p>
    <w:p w14:paraId="7313B988" w14:textId="77777777" w:rsidR="004F2F22" w:rsidRPr="004F2F22" w:rsidRDefault="004F2F22" w:rsidP="004F2F22">
      <w:pPr>
        <w:spacing w:line="278" w:lineRule="auto"/>
        <w:rPr>
          <w:rFonts w:ascii="Times New Roman" w:eastAsia="Times New Roman" w:hAnsi="Times New Roman" w:cs="Times New Roman"/>
          <w:i/>
          <w:sz w:val="24"/>
          <w:szCs w:val="24"/>
          <w:lang w:val="sr-Cyrl-RS"/>
        </w:rPr>
      </w:pPr>
      <w:r w:rsidRPr="004F2F22">
        <w:rPr>
          <w:rFonts w:ascii="Times New Roman" w:eastAsia="Times New Roman" w:hAnsi="Times New Roman" w:cs="Times New Roman"/>
          <w:sz w:val="24"/>
          <w:szCs w:val="24"/>
          <w:lang w:val="sr-Cyrl-RS"/>
        </w:rPr>
        <w:t xml:space="preserve">Табела 1. </w:t>
      </w:r>
      <w:r w:rsidRPr="004F2F22">
        <w:rPr>
          <w:rFonts w:ascii="Times New Roman" w:eastAsia="Times New Roman" w:hAnsi="Times New Roman" w:cs="Times New Roman"/>
          <w:i/>
          <w:sz w:val="24"/>
          <w:szCs w:val="24"/>
          <w:lang w:val="sr-Cyrl-RS"/>
        </w:rPr>
        <w:t>Коментари студената</w:t>
      </w:r>
    </w:p>
    <w:tbl>
      <w:tblPr>
        <w:tblStyle w:val="PlainTable21"/>
        <w:tblW w:w="9350" w:type="dxa"/>
        <w:tblLayout w:type="fixed"/>
        <w:tblLook w:val="04A0" w:firstRow="1" w:lastRow="0" w:firstColumn="1" w:lastColumn="0" w:noHBand="0" w:noVBand="1"/>
      </w:tblPr>
      <w:tblGrid>
        <w:gridCol w:w="9350"/>
      </w:tblGrid>
      <w:tr w:rsidR="004F2F22" w:rsidRPr="00560505" w14:paraId="5C9066D9" w14:textId="77777777" w:rsidTr="003971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6C19C27"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Колегиница из шалтера студентске службе једина ради свој посао како треба и има савршену комуникацију са студентима, сви остали срам вас било!</w:t>
            </w:r>
          </w:p>
        </w:tc>
      </w:tr>
      <w:tr w:rsidR="004F2F22" w:rsidRPr="00560505" w14:paraId="07439992" w14:textId="77777777" w:rsidTr="00397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AC67524"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 xml:space="preserve">Јако лош однос запослених у студентској служби према студентима, уз честе увреде од стране једног запосленог мушкарца задуженог за основне студије између осталог (не знам име). Једина светла тачка у студентској служби је колегиница запослена у шалтеру. За њу све похвале, остали би требало озбиљно да пораде на професионалности и људскости (задужени за основне студије). </w:t>
            </w:r>
          </w:p>
          <w:p w14:paraId="1A88A58C"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Ограђујем се у случају новозапослених јер сам студент старије генерације.</w:t>
            </w:r>
          </w:p>
        </w:tc>
      </w:tr>
      <w:tr w:rsidR="004F2F22" w:rsidRPr="00560505" w14:paraId="2CE868AB" w14:textId="77777777" w:rsidTr="0039715C">
        <w:tc>
          <w:tcPr>
            <w:cnfStyle w:val="001000000000" w:firstRow="0" w:lastRow="0" w:firstColumn="1" w:lastColumn="0" w:oddVBand="0" w:evenVBand="0" w:oddHBand="0" w:evenHBand="0" w:firstRowFirstColumn="0" w:firstRowLastColumn="0" w:lastRowFirstColumn="0" w:lastRowLastColumn="0"/>
            <w:tcW w:w="9350" w:type="dxa"/>
          </w:tcPr>
          <w:p w14:paraId="476721DF"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 xml:space="preserve">Солидне (високе) оцене за рад студентске службе су искључиво због једне колегинице из шалтера, једине светле тачке у тој служби и на факултету уопште! </w:t>
            </w:r>
          </w:p>
          <w:p w14:paraId="5A8B4BD1"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Такође, изражавам велико незадовољство и осуду према свим запосленима у овој установи, немим посматрачима и сведоцима, због нереаговања на дугогодишњи непрофесионалан, некоректан рад и тортуру над студентима од стране једне професорке са Тифло одељења.</w:t>
            </w:r>
          </w:p>
        </w:tc>
      </w:tr>
      <w:tr w:rsidR="004F2F22" w:rsidRPr="00560505" w14:paraId="1BAB7FD4" w14:textId="77777777" w:rsidTr="00397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B04367E"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Дошла сам у ситуацију да сам се више мучила са изборним предметом, него са обавезним, добити прелазну оцену из изборног на једвите јаде, а притом знајући да ми то никад неће требати у животу.</w:t>
            </w:r>
          </w:p>
        </w:tc>
      </w:tr>
      <w:tr w:rsidR="004F2F22" w:rsidRPr="00560505" w14:paraId="2DF3A641" w14:textId="77777777" w:rsidTr="0039715C">
        <w:tc>
          <w:tcPr>
            <w:cnfStyle w:val="001000000000" w:firstRow="0" w:lastRow="0" w:firstColumn="1" w:lastColumn="0" w:oddVBand="0" w:evenVBand="0" w:oddHBand="0" w:evenHBand="0" w:firstRowFirstColumn="0" w:firstRowLastColumn="0" w:lastRowFirstColumn="0" w:lastRowLastColumn="0"/>
            <w:tcW w:w="9350" w:type="dxa"/>
          </w:tcPr>
          <w:p w14:paraId="1D53ABD4"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Сматрам да би Студентска служба могла бити много ажурнија него што јесте, и да би запослени могли бити пријатнији. Када је био конкурс за студентске кредите и стипендије, студентска служба је била јако неорганизована. Обавештења су излазила касно и на Инстаграму, а не на сајту (ја конкретно немам инстаграм, верујем да има још таквих колега, тако да сам пуком срећом сазнала термине). Сви уписи су се одржавали у исто време и запослени нису желели да одговарају на питања која смо имали за њих јер је л' сазнаћемо на сајту. Паузе су увек дуже него што треба. Парламенту треба јако пуно времена да одговоре на поруке, ако одговоре, али верујем да је то тежак посао, па ћемо им опростити, бар стижу да организују журке, а то је најбитније, зар не?</w:t>
            </w:r>
          </w:p>
        </w:tc>
      </w:tr>
      <w:tr w:rsidR="004F2F22" w:rsidRPr="00560505" w14:paraId="1A200144" w14:textId="77777777" w:rsidTr="00397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73DD4F7"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Најважнији утисак, који сан имала потребу да поделим овде, је катастрофална организација Студентске службе. Прво радно време, људи који су запослени не могу да дођу без да не узму слободан дан-предлог двократно радно време. Друго запослени у студентској служби су незаинтересовани, неинформисани и често врло непријатни. Завршила сам основне студије на овом факултету и за 6 година се ништа није променило сем мог става кад знам да идем да завршим нешто у студентској или кад треба да им се обратим по неком питању (а оставим их за последњу опцију увек). Изузетно непријатна искуства, сем са госпођом која ради у шалтеру је увек фина мила и помогне колико год може.</w:t>
            </w:r>
          </w:p>
        </w:tc>
      </w:tr>
      <w:tr w:rsidR="004F2F22" w:rsidRPr="00560505" w14:paraId="3EB22A00" w14:textId="77777777" w:rsidTr="0039715C">
        <w:tc>
          <w:tcPr>
            <w:cnfStyle w:val="001000000000" w:firstRow="0" w:lastRow="0" w:firstColumn="1" w:lastColumn="0" w:oddVBand="0" w:evenVBand="0" w:oddHBand="0" w:evenHBand="0" w:firstRowFirstColumn="0" w:firstRowLastColumn="0" w:lastRowFirstColumn="0" w:lastRowLastColumn="0"/>
            <w:tcW w:w="9350" w:type="dxa"/>
          </w:tcPr>
          <w:p w14:paraId="58DD5928"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Непоштовање Болоње, свако од професора је узео оно што му одговара од правила.</w:t>
            </w:r>
          </w:p>
        </w:tc>
      </w:tr>
      <w:tr w:rsidR="004F2F22" w:rsidRPr="00560505" w14:paraId="6DB9B262" w14:textId="77777777" w:rsidTr="00397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4020D01"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lastRenderedPageBreak/>
              <w:t>Студенти логопедије са 3. год још увек нису добили информације о предмету Поремећаји флуентности говора 1.</w:t>
            </w:r>
          </w:p>
        </w:tc>
      </w:tr>
      <w:tr w:rsidR="004F2F22" w:rsidRPr="00560505" w14:paraId="1926B6BB" w14:textId="77777777" w:rsidTr="0039715C">
        <w:tc>
          <w:tcPr>
            <w:cnfStyle w:val="001000000000" w:firstRow="0" w:lastRow="0" w:firstColumn="1" w:lastColumn="0" w:oddVBand="0" w:evenVBand="0" w:oddHBand="0" w:evenHBand="0" w:firstRowFirstColumn="0" w:firstRowLastColumn="0" w:lastRowFirstColumn="0" w:lastRowLastColumn="0"/>
            <w:tcW w:w="9350" w:type="dxa"/>
          </w:tcPr>
          <w:p w14:paraId="07FD3D56"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Зашто се толико дуго студира, да ли се проверава пролазност код одређених професора.</w:t>
            </w:r>
          </w:p>
        </w:tc>
      </w:tr>
      <w:tr w:rsidR="004F2F22" w:rsidRPr="00560505" w14:paraId="22124977" w14:textId="77777777" w:rsidTr="00397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D3CD708" w14:textId="77777777" w:rsidR="004F2F22" w:rsidRPr="00361ECB" w:rsidRDefault="004F2F22" w:rsidP="004F2F22">
            <w:pPr>
              <w:rPr>
                <w:rFonts w:ascii="Times New Roman" w:eastAsia="Times New Roman" w:hAnsi="Times New Roman" w:cs="Times New Roman"/>
                <w:b w:val="0"/>
                <w:bCs w:val="0"/>
                <w:i/>
                <w:lang w:val="sr-Cyrl-RS"/>
              </w:rPr>
            </w:pPr>
            <w:bookmarkStart w:id="9" w:name="_heading=h.2nusc19" w:colFirst="0" w:colLast="0"/>
            <w:bookmarkEnd w:id="9"/>
            <w:r w:rsidRPr="00361ECB">
              <w:rPr>
                <w:rFonts w:ascii="Times New Roman" w:eastAsia="Times New Roman" w:hAnsi="Times New Roman" w:cs="Times New Roman"/>
                <w:b w:val="0"/>
                <w:bCs w:val="0"/>
                <w:i/>
                <w:lang w:val="sr-Cyrl-RS"/>
              </w:rPr>
              <w:t>Студентски парламент не ради свој посао. Не залажу се за жеље и права студената и не раде свој главни посао.</w:t>
            </w:r>
          </w:p>
        </w:tc>
      </w:tr>
      <w:tr w:rsidR="004F2F22" w:rsidRPr="00560505" w14:paraId="37B7C782" w14:textId="77777777" w:rsidTr="0039715C">
        <w:tc>
          <w:tcPr>
            <w:cnfStyle w:val="001000000000" w:firstRow="0" w:lastRow="0" w:firstColumn="1" w:lastColumn="0" w:oddVBand="0" w:evenVBand="0" w:oddHBand="0" w:evenHBand="0" w:firstRowFirstColumn="0" w:firstRowLastColumn="0" w:lastRowFirstColumn="0" w:lastRowLastColumn="0"/>
            <w:tcW w:w="9350" w:type="dxa"/>
          </w:tcPr>
          <w:p w14:paraId="329921F0"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Желела бих да ова анкета макар мало подстакне запослене у Студентској служби да се не понашају према студентима као да су их прекинули у јутарњој кафи код своје куће. Ово се не односи на колегиницу која ради на шалтеру.</w:t>
            </w:r>
          </w:p>
        </w:tc>
      </w:tr>
      <w:tr w:rsidR="004F2F22" w:rsidRPr="00560505" w14:paraId="288B7EE2" w14:textId="77777777" w:rsidTr="00397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6D9F78"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Бахато и безобразно. Основна права студенти немају. Основни услови достојни човека нису испуњени.</w:t>
            </w:r>
          </w:p>
        </w:tc>
      </w:tr>
      <w:tr w:rsidR="004F2F22" w:rsidRPr="00560505" w14:paraId="3CFF2250" w14:textId="77777777" w:rsidTr="0039715C">
        <w:tc>
          <w:tcPr>
            <w:cnfStyle w:val="001000000000" w:firstRow="0" w:lastRow="0" w:firstColumn="1" w:lastColumn="0" w:oddVBand="0" w:evenVBand="0" w:oddHBand="0" w:evenHBand="0" w:firstRowFirstColumn="0" w:firstRowLastColumn="0" w:lastRowFirstColumn="0" w:lastRowLastColumn="0"/>
            <w:tcW w:w="9350" w:type="dxa"/>
          </w:tcPr>
          <w:p w14:paraId="0A8F781A" w14:textId="77777777" w:rsidR="004F2F22" w:rsidRPr="00361ECB" w:rsidRDefault="004F2F22" w:rsidP="004F2F22">
            <w:pPr>
              <w:rPr>
                <w:rFonts w:ascii="Times New Roman" w:eastAsia="Times New Roman" w:hAnsi="Times New Roman" w:cs="Times New Roman"/>
                <w:b w:val="0"/>
                <w:bCs w:val="0"/>
                <w:i/>
                <w:lang w:val="sr-Cyrl-RS"/>
              </w:rPr>
            </w:pPr>
            <w:r w:rsidRPr="00361ECB">
              <w:rPr>
                <w:rFonts w:ascii="Times New Roman" w:eastAsia="Times New Roman" w:hAnsi="Times New Roman" w:cs="Times New Roman"/>
                <w:b w:val="0"/>
                <w:bCs w:val="0"/>
                <w:i/>
                <w:lang w:val="sr-Cyrl-RS"/>
              </w:rPr>
              <w:t>Било би лепо када би омогућили апсолвентске рокове.</w:t>
            </w:r>
          </w:p>
        </w:tc>
      </w:tr>
    </w:tbl>
    <w:p w14:paraId="22D418A0" w14:textId="77777777" w:rsidR="004F2F22" w:rsidRPr="004F2F22" w:rsidRDefault="004F2F22" w:rsidP="004F2F22">
      <w:pPr>
        <w:spacing w:line="278" w:lineRule="auto"/>
        <w:rPr>
          <w:rFonts w:ascii="Times New Roman" w:eastAsia="Times New Roman" w:hAnsi="Times New Roman" w:cs="Times New Roman"/>
          <w:sz w:val="24"/>
          <w:szCs w:val="24"/>
          <w:lang w:val="sr-Cyrl-RS"/>
        </w:rPr>
      </w:pPr>
    </w:p>
    <w:p w14:paraId="3DC1897E"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 xml:space="preserve">Већина коментара студената односила се на рад Студентске службе (7/13), највише критика било за лошу организацију, непрофесионалност у раду, непримерену комуникацију и лоше опхођење запослених према студентима. Са друге стране, више пута (6/7) је истакнута професионалност у раду и комуникацији са студентима од стране једне колегинице запослене у Студентској служби. Два коментара односила су се на критику рада Студентског парламента, за који су поједини студенти сматрали да се не залажу у довољној мери за жеље и права студената. Остали коментари (4/13) односили су се на непоштовање Болоњске декларације од стране појединих професора и лоше пролазности на појединим испитима. Једна жалба била је упућена директно за предмет са треће године студијског програма Логопедија, где студенти нису добили никакву информацију о предмету. </w:t>
      </w:r>
    </w:p>
    <w:p w14:paraId="44C478AC" w14:textId="77777777" w:rsidR="004F2F22" w:rsidRPr="004F2F22" w:rsidRDefault="004F2F22" w:rsidP="004F2F22">
      <w:pPr>
        <w:spacing w:line="278" w:lineRule="auto"/>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br w:type="page"/>
      </w:r>
    </w:p>
    <w:p w14:paraId="4056266A" w14:textId="77777777" w:rsidR="004F2F22" w:rsidRPr="004F2F22" w:rsidRDefault="004F2F22" w:rsidP="004F2F22">
      <w:pPr>
        <w:spacing w:before="280" w:after="80" w:line="278" w:lineRule="auto"/>
        <w:jc w:val="both"/>
        <w:outlineLvl w:val="2"/>
        <w:rPr>
          <w:rFonts w:ascii="Times New Roman" w:eastAsia="Times New Roman" w:hAnsi="Times New Roman" w:cs="Times New Roman"/>
          <w:b/>
          <w:color w:val="000000"/>
          <w:sz w:val="24"/>
          <w:szCs w:val="24"/>
          <w:lang w:val="sr-Cyrl-RS"/>
        </w:rPr>
      </w:pPr>
      <w:bookmarkStart w:id="10" w:name="_heading=h.tzg94rva0blf" w:colFirst="0" w:colLast="0"/>
      <w:bookmarkStart w:id="11" w:name="_Toc189041168"/>
      <w:bookmarkEnd w:id="10"/>
      <w:r w:rsidRPr="004F2F22">
        <w:rPr>
          <w:rFonts w:ascii="Times New Roman" w:eastAsia="Times New Roman" w:hAnsi="Times New Roman" w:cs="Times New Roman"/>
          <w:b/>
          <w:color w:val="000000"/>
          <w:sz w:val="24"/>
          <w:szCs w:val="24"/>
          <w:lang w:val="sr-Cyrl-RS"/>
        </w:rPr>
        <w:lastRenderedPageBreak/>
        <w:t>Закључци</w:t>
      </w:r>
      <w:bookmarkEnd w:id="11"/>
    </w:p>
    <w:p w14:paraId="440C98BC" w14:textId="77777777" w:rsidR="004F2F22" w:rsidRPr="004F2F22" w:rsidRDefault="004F2F22" w:rsidP="004F2F22">
      <w:pPr>
        <w:spacing w:before="280" w:after="80" w:line="278" w:lineRule="auto"/>
        <w:jc w:val="both"/>
        <w:outlineLvl w:val="2"/>
        <w:rPr>
          <w:rFonts w:ascii="Times New Roman" w:eastAsia="Times New Roman" w:hAnsi="Times New Roman" w:cs="Times New Roman"/>
          <w:b/>
          <w:color w:val="000000"/>
          <w:sz w:val="24"/>
          <w:szCs w:val="24"/>
          <w:lang w:val="sr-Cyrl-RS"/>
        </w:rPr>
      </w:pPr>
      <w:bookmarkStart w:id="12" w:name="_heading=h.ryk0gb8auw7n" w:colFirst="0" w:colLast="0"/>
      <w:bookmarkStart w:id="13" w:name="_Toc189041169"/>
      <w:bookmarkEnd w:id="12"/>
      <w:r w:rsidRPr="004F2F22">
        <w:rPr>
          <w:rFonts w:ascii="Times New Roman" w:eastAsia="Times New Roman" w:hAnsi="Times New Roman" w:cs="Times New Roman"/>
          <w:b/>
          <w:color w:val="000000"/>
          <w:sz w:val="24"/>
          <w:szCs w:val="24"/>
          <w:lang w:val="sr-Cyrl-RS"/>
        </w:rPr>
        <w:t>Процена квалитета рада Студентског парламента и представника студената</w:t>
      </w:r>
      <w:bookmarkEnd w:id="13"/>
    </w:p>
    <w:p w14:paraId="324C312D" w14:textId="77777777" w:rsidR="004F2F22" w:rsidRPr="004F2F22" w:rsidRDefault="004F2F22" w:rsidP="004F2F22">
      <w:pPr>
        <w:spacing w:before="240" w:after="240" w:line="278" w:lineRule="auto"/>
        <w:ind w:left="36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16"/>
          <w:szCs w:val="16"/>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sz w:val="24"/>
          <w:szCs w:val="24"/>
          <w:lang w:val="sr-Cyrl-RS"/>
        </w:rPr>
        <w:t>Испитани студенти показују позитивно искуство у погледу редовног информисања од стране студентског парламента. Релативно позитивно искуство имају везано за доживљај да студентски парламент заступа њихове интересе и укупно задовољство радом овог тела. Међутим, испитани студенти имају благо неутралан став у погледу тога колико су преко својих представника укључени у процес доношења одлука које су за њих важне, па је ово сегмент на који би требало обратити пажњу и унапредити га.</w:t>
      </w:r>
    </w:p>
    <w:p w14:paraId="30074CC3" w14:textId="77777777" w:rsidR="004F2F22" w:rsidRPr="004F2F22" w:rsidRDefault="004F2F22" w:rsidP="004F2F22">
      <w:pPr>
        <w:spacing w:line="278" w:lineRule="auto"/>
        <w:ind w:right="100"/>
        <w:jc w:val="both"/>
        <w:rPr>
          <w:rFonts w:ascii="Times New Roman" w:eastAsia="Times New Roman" w:hAnsi="Times New Roman" w:cs="Times New Roman"/>
          <w:b/>
          <w:sz w:val="24"/>
          <w:szCs w:val="24"/>
          <w:lang w:val="sr-Cyrl-RS"/>
        </w:rPr>
      </w:pPr>
      <w:r w:rsidRPr="004F2F22">
        <w:rPr>
          <w:rFonts w:ascii="Times New Roman" w:eastAsia="Times New Roman" w:hAnsi="Times New Roman" w:cs="Times New Roman"/>
          <w:b/>
          <w:sz w:val="24"/>
          <w:szCs w:val="24"/>
          <w:lang w:val="sr-Cyrl-RS"/>
        </w:rPr>
        <w:t>Процена квалитета и услова рада које обезбеђују органи управљања и стручне службе</w:t>
      </w:r>
    </w:p>
    <w:p w14:paraId="23189E46" w14:textId="77777777" w:rsidR="004F2F22" w:rsidRPr="004F2F22" w:rsidRDefault="004F2F22" w:rsidP="004F2F22">
      <w:pPr>
        <w:spacing w:before="240" w:after="240" w:line="278" w:lineRule="auto"/>
        <w:ind w:left="360" w:right="10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i/>
          <w:sz w:val="24"/>
          <w:szCs w:val="24"/>
          <w:lang w:val="sr-Cyrl-RS"/>
        </w:rPr>
        <w:t>Рад управе Факултета</w:t>
      </w:r>
      <w:r w:rsidRPr="004F2F22">
        <w:rPr>
          <w:rFonts w:ascii="Times New Roman" w:eastAsia="Times New Roman" w:hAnsi="Times New Roman" w:cs="Times New Roman"/>
          <w:sz w:val="24"/>
          <w:szCs w:val="24"/>
          <w:lang w:val="sr-Cyrl-RS"/>
        </w:rPr>
        <w:t>: Испитани студенти показују благо негативан став у погледу задовољства радом управе Факултета.</w:t>
      </w:r>
    </w:p>
    <w:p w14:paraId="027C9736" w14:textId="77777777" w:rsidR="004F2F22" w:rsidRPr="004F2F22" w:rsidRDefault="004F2F22" w:rsidP="004F2F22">
      <w:pPr>
        <w:spacing w:before="240" w:after="240" w:line="278" w:lineRule="auto"/>
        <w:ind w:left="360" w:right="10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i/>
          <w:sz w:val="24"/>
          <w:szCs w:val="24"/>
          <w:lang w:val="sr-Cyrl-RS"/>
        </w:rPr>
        <w:t>Студентска служба</w:t>
      </w:r>
      <w:r w:rsidRPr="004F2F22">
        <w:rPr>
          <w:rFonts w:ascii="Times New Roman" w:eastAsia="Times New Roman" w:hAnsi="Times New Roman" w:cs="Times New Roman"/>
          <w:sz w:val="24"/>
          <w:szCs w:val="24"/>
          <w:lang w:val="sr-Cyrl-RS"/>
        </w:rPr>
        <w:t xml:space="preserve">: Испитани студенти показују релативно негативан став у </w:t>
      </w:r>
      <w:r w:rsidRPr="00DD48EE">
        <w:rPr>
          <w:rFonts w:ascii="Times New Roman" w:eastAsia="Times New Roman" w:hAnsi="Times New Roman" w:cs="Times New Roman"/>
          <w:sz w:val="24"/>
          <w:szCs w:val="24"/>
          <w:lang w:val="sr-Cyrl-RS"/>
        </w:rPr>
        <w:t>погледу квалитета рада студентске службе и односа запослених у студентској служби према њима. Најлошије оцењен аспект рада студентске службе је организација радног времена (</w:t>
      </w:r>
      <w:r w:rsidRPr="00DD48EE">
        <w:rPr>
          <w:rFonts w:ascii="Times New Roman" w:eastAsia="Times New Roman" w:hAnsi="Times New Roman" w:cs="Times New Roman"/>
          <w:i/>
          <w:sz w:val="24"/>
          <w:szCs w:val="24"/>
          <w:lang w:val="sr-Cyrl-RS"/>
        </w:rPr>
        <w:t xml:space="preserve">М </w:t>
      </w:r>
      <w:r w:rsidRPr="00DD48EE">
        <w:rPr>
          <w:rFonts w:ascii="Times New Roman" w:eastAsia="Times New Roman" w:hAnsi="Times New Roman" w:cs="Times New Roman"/>
          <w:sz w:val="24"/>
          <w:szCs w:val="24"/>
          <w:lang w:val="sr-Cyrl-RS"/>
        </w:rPr>
        <w:t>= 1,71). Налази указују на потребу рада на јачању капацитета студентске службе за квалитетнији рад и професионалнији однос према студентима, уз организацију радног времена које би било прилагођено потребама студената. Овај сегмент рада је потребно унапредити јер је у питању служба са којом студенти имају највише контакта.</w:t>
      </w:r>
    </w:p>
    <w:p w14:paraId="00C19371" w14:textId="77777777" w:rsidR="004F2F22" w:rsidRPr="004F2F22" w:rsidRDefault="004F2F22" w:rsidP="004F2F22">
      <w:pPr>
        <w:spacing w:before="240" w:after="240" w:line="278" w:lineRule="auto"/>
        <w:ind w:left="360" w:right="10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sz w:val="14"/>
          <w:szCs w:val="14"/>
          <w:lang w:val="sr-Cyrl-RS"/>
        </w:rPr>
        <w:tab/>
      </w:r>
      <w:r w:rsidRPr="004F2F22">
        <w:rPr>
          <w:rFonts w:ascii="Times New Roman" w:eastAsia="Times New Roman" w:hAnsi="Times New Roman" w:cs="Times New Roman"/>
          <w:i/>
          <w:sz w:val="24"/>
          <w:szCs w:val="24"/>
          <w:lang w:val="sr-Cyrl-RS"/>
        </w:rPr>
        <w:t>Библиотека</w:t>
      </w:r>
      <w:r w:rsidRPr="004F2F22">
        <w:rPr>
          <w:rFonts w:ascii="Times New Roman" w:eastAsia="Times New Roman" w:hAnsi="Times New Roman" w:cs="Times New Roman"/>
          <w:sz w:val="24"/>
          <w:szCs w:val="24"/>
          <w:lang w:val="sr-Cyrl-RS"/>
        </w:rPr>
        <w:t>: Испитани студенти показују неутралан ка благо негативном став у погледу квалитета рада библиотеке и читаонице, односа запослених према њима и услова за рад у библиотеци/читаоници, као и приступа књигама/уџбеницима и научним часописима. При томе су услови за рад у библиотеци/читаоници (смислу буке, осветљења, расположивог простора, приступа рачунарима и радног времена) најлошије оцењен аспект, па би овај сегмент требало унапредити и прилагодити потребама студената.</w:t>
      </w:r>
    </w:p>
    <w:p w14:paraId="1D41F899" w14:textId="77777777" w:rsidR="004F2F22" w:rsidRPr="004F2F22" w:rsidRDefault="004F2F22" w:rsidP="004F2F22">
      <w:pPr>
        <w:spacing w:before="240" w:after="240" w:line="278" w:lineRule="auto"/>
        <w:ind w:left="360" w:right="10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sz w:val="14"/>
          <w:szCs w:val="14"/>
          <w:lang w:val="sr-Cyrl-RS"/>
        </w:rPr>
        <w:tab/>
      </w:r>
      <w:r w:rsidRPr="004F2F22">
        <w:rPr>
          <w:rFonts w:ascii="Times New Roman" w:eastAsia="Times New Roman" w:hAnsi="Times New Roman" w:cs="Times New Roman"/>
          <w:i/>
          <w:sz w:val="24"/>
          <w:szCs w:val="24"/>
          <w:lang w:val="sr-Cyrl-RS"/>
        </w:rPr>
        <w:t>Правна служба</w:t>
      </w:r>
      <w:r w:rsidRPr="004F2F22">
        <w:rPr>
          <w:rFonts w:ascii="Times New Roman" w:eastAsia="Times New Roman" w:hAnsi="Times New Roman" w:cs="Times New Roman"/>
          <w:sz w:val="24"/>
          <w:szCs w:val="24"/>
          <w:lang w:val="sr-Cyrl-RS"/>
        </w:rPr>
        <w:t>: Већина студената који су имали искуство контакта са правном службом позитивно оцењује овај сегмент рада Факултета.</w:t>
      </w:r>
    </w:p>
    <w:p w14:paraId="06EAC5F2" w14:textId="77777777" w:rsidR="004F2F22" w:rsidRPr="004F2F22" w:rsidRDefault="004F2F22" w:rsidP="004F2F22">
      <w:pPr>
        <w:spacing w:before="240" w:after="240" w:line="278" w:lineRule="auto"/>
        <w:ind w:left="360" w:right="10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i/>
          <w:sz w:val="24"/>
          <w:szCs w:val="24"/>
          <w:lang w:val="sr-Cyrl-RS"/>
        </w:rPr>
        <w:t>Одсек за ИТ послове</w:t>
      </w:r>
      <w:r w:rsidRPr="004F2F22">
        <w:rPr>
          <w:rFonts w:ascii="Times New Roman" w:eastAsia="Times New Roman" w:hAnsi="Times New Roman" w:cs="Times New Roman"/>
          <w:sz w:val="24"/>
          <w:szCs w:val="24"/>
          <w:lang w:val="sr-Cyrl-RS"/>
        </w:rPr>
        <w:t>: Студенти су благо позитивно оценили квалитет ИТ услуга (сајт Факултета, бежични сигнал мреже, електронски студентску сервис) и доступност информација на сајту Факултета. Већина студената који су имали искуство контакта са ИТ одсеком позитивно оцењује овај сегмент рада Факултета.</w:t>
      </w:r>
    </w:p>
    <w:p w14:paraId="77B8765E" w14:textId="77777777" w:rsidR="004F2F22" w:rsidRPr="004F2F22" w:rsidRDefault="004F2F22" w:rsidP="004F2F22">
      <w:pPr>
        <w:spacing w:line="278" w:lineRule="auto"/>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br w:type="page"/>
      </w:r>
    </w:p>
    <w:p w14:paraId="7AA1E519" w14:textId="77777777" w:rsidR="004F2F22" w:rsidRPr="004F2F22" w:rsidRDefault="004F2F22" w:rsidP="004F2F22">
      <w:pPr>
        <w:spacing w:before="240" w:after="240" w:line="278" w:lineRule="auto"/>
        <w:ind w:left="360" w:right="100"/>
        <w:jc w:val="both"/>
        <w:rPr>
          <w:rFonts w:ascii="Times New Roman" w:eastAsia="Times New Roman" w:hAnsi="Times New Roman" w:cs="Times New Roman"/>
          <w:sz w:val="24"/>
          <w:szCs w:val="24"/>
          <w:lang w:val="sr-Cyrl-RS"/>
        </w:rPr>
      </w:pPr>
    </w:p>
    <w:p w14:paraId="2FDEFCB9" w14:textId="77777777" w:rsidR="004F2F22" w:rsidRPr="004F2F22" w:rsidRDefault="004F2F22" w:rsidP="004F2F22">
      <w:pPr>
        <w:spacing w:before="280" w:after="80" w:line="278" w:lineRule="auto"/>
        <w:jc w:val="both"/>
        <w:outlineLvl w:val="2"/>
        <w:rPr>
          <w:rFonts w:ascii="Times New Roman" w:eastAsia="Times New Roman" w:hAnsi="Times New Roman" w:cs="Times New Roman"/>
          <w:b/>
          <w:color w:val="000000"/>
          <w:sz w:val="24"/>
          <w:szCs w:val="24"/>
          <w:lang w:val="sr-Cyrl-RS"/>
        </w:rPr>
      </w:pPr>
      <w:bookmarkStart w:id="14" w:name="_heading=h.i7af9mru347d" w:colFirst="0" w:colLast="0"/>
      <w:bookmarkStart w:id="15" w:name="_Toc189041170"/>
      <w:bookmarkEnd w:id="14"/>
      <w:r w:rsidRPr="004F2F22">
        <w:rPr>
          <w:rFonts w:ascii="Times New Roman" w:eastAsia="Times New Roman" w:hAnsi="Times New Roman" w:cs="Times New Roman"/>
          <w:b/>
          <w:color w:val="000000"/>
          <w:sz w:val="24"/>
          <w:szCs w:val="24"/>
          <w:lang w:val="sr-Cyrl-RS"/>
        </w:rPr>
        <w:t>Процена услова студирања на Факултету за специјалну едукацију и рехабилитацију</w:t>
      </w:r>
      <w:bookmarkEnd w:id="15"/>
    </w:p>
    <w:p w14:paraId="18921CCD" w14:textId="77777777" w:rsidR="004F2F22" w:rsidRPr="004F2F22" w:rsidRDefault="004F2F22" w:rsidP="004F2F22">
      <w:pPr>
        <w:spacing w:before="240" w:after="240" w:line="278" w:lineRule="auto"/>
        <w:ind w:left="36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i/>
          <w:sz w:val="24"/>
          <w:szCs w:val="24"/>
          <w:lang w:val="sr-Cyrl-RS"/>
        </w:rPr>
        <w:t>Безбедност и хигијенски услови</w:t>
      </w:r>
      <w:r w:rsidRPr="004F2F22">
        <w:rPr>
          <w:rFonts w:ascii="Times New Roman" w:eastAsia="Times New Roman" w:hAnsi="Times New Roman" w:cs="Times New Roman"/>
          <w:sz w:val="24"/>
          <w:szCs w:val="24"/>
          <w:lang w:val="sr-Cyrl-RS"/>
        </w:rPr>
        <w:t>: Налази показују да студенти позитивно оцењују ниво заштите и физичке безбедности на Факултету, као и хигијенске услове.</w:t>
      </w:r>
    </w:p>
    <w:p w14:paraId="3867A4E9" w14:textId="77777777" w:rsidR="004F2F22" w:rsidRPr="004F2F22" w:rsidRDefault="004F2F22" w:rsidP="004F2F22">
      <w:pPr>
        <w:spacing w:before="240" w:after="240" w:line="278" w:lineRule="auto"/>
        <w:ind w:left="360"/>
        <w:jc w:val="both"/>
        <w:rPr>
          <w:rFonts w:ascii="Times New Roman" w:eastAsia="Times New Roman" w:hAnsi="Times New Roman" w:cs="Times New Roman"/>
          <w:sz w:val="24"/>
          <w:szCs w:val="24"/>
          <w:lang w:val="sr-Cyrl-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i/>
          <w:sz w:val="24"/>
          <w:szCs w:val="24"/>
          <w:lang w:val="sr-Cyrl-RS"/>
        </w:rPr>
        <w:t>Опремљеност и услови у слушаоницама</w:t>
      </w:r>
      <w:r w:rsidRPr="004F2F22">
        <w:rPr>
          <w:rFonts w:ascii="Times New Roman" w:eastAsia="Times New Roman" w:hAnsi="Times New Roman" w:cs="Times New Roman"/>
          <w:sz w:val="24"/>
          <w:szCs w:val="24"/>
          <w:lang w:val="sr-Cyrl-RS"/>
        </w:rPr>
        <w:t>: Студенти позитивно оцењују опремљеност слушаоница за извођење наставе, док имају релативно неутралан став у погледу услова за рад у слушаоницама, па је ово сегмент у коме има простора за унапређење.</w:t>
      </w:r>
    </w:p>
    <w:p w14:paraId="7B2E6093" w14:textId="77777777" w:rsidR="004F2F22" w:rsidRPr="004F2F22" w:rsidRDefault="004F2F22" w:rsidP="004F2F22">
      <w:pPr>
        <w:spacing w:before="240" w:after="240" w:line="278" w:lineRule="auto"/>
        <w:ind w:left="360"/>
        <w:jc w:val="both"/>
        <w:rPr>
          <w:rFonts w:ascii="Times New Roman" w:eastAsia="Times New Roman" w:hAnsi="Times New Roman" w:cs="Times New Roman"/>
          <w:sz w:val="24"/>
          <w:szCs w:val="24"/>
          <w:lang w:val="sr-Cyrl-RS"/>
        </w:rPr>
      </w:pPr>
      <w:r w:rsidRPr="00DD48EE">
        <w:rPr>
          <w:rFonts w:ascii="Times New Roman" w:eastAsia="Times New Roman" w:hAnsi="Times New Roman" w:cs="Times New Roman"/>
          <w:sz w:val="24"/>
          <w:szCs w:val="24"/>
          <w:lang w:val="sr-Cyrl-RS"/>
        </w:rPr>
        <w:t>-</w:t>
      </w:r>
      <w:r w:rsidRPr="00DD48EE">
        <w:rPr>
          <w:rFonts w:ascii="Times New Roman" w:eastAsia="Times New Roman" w:hAnsi="Times New Roman" w:cs="Times New Roman"/>
          <w:sz w:val="14"/>
          <w:szCs w:val="14"/>
          <w:lang w:val="sr-Cyrl-RS"/>
        </w:rPr>
        <w:t xml:space="preserve">   </w:t>
      </w:r>
      <w:r w:rsidRPr="00DD48EE">
        <w:rPr>
          <w:rFonts w:ascii="Times New Roman" w:eastAsia="Times New Roman" w:hAnsi="Times New Roman" w:cs="Times New Roman"/>
          <w:sz w:val="14"/>
          <w:szCs w:val="14"/>
          <w:lang w:val="sr-Cyrl-RS"/>
        </w:rPr>
        <w:tab/>
      </w:r>
      <w:r w:rsidRPr="00DD48EE">
        <w:rPr>
          <w:rFonts w:ascii="Times New Roman" w:eastAsia="Times New Roman" w:hAnsi="Times New Roman" w:cs="Times New Roman"/>
          <w:i/>
          <w:sz w:val="24"/>
          <w:szCs w:val="24"/>
          <w:lang w:val="sr-Cyrl-RS"/>
        </w:rPr>
        <w:t>Студијски програми</w:t>
      </w:r>
      <w:r w:rsidRPr="00DD48EE">
        <w:rPr>
          <w:rFonts w:ascii="Times New Roman" w:eastAsia="Times New Roman" w:hAnsi="Times New Roman" w:cs="Times New Roman"/>
          <w:sz w:val="24"/>
          <w:szCs w:val="24"/>
          <w:lang w:val="sr-Cyrl-RS"/>
        </w:rPr>
        <w:t>: Испитани студенти имају благо позитиван став у погледу квалитета студијског програма и понуде изборних предмета. Када су у питању начин организације и услови извођења испита, студенти показују релативно негативно искуство.</w:t>
      </w:r>
    </w:p>
    <w:p w14:paraId="3D3BD0C1" w14:textId="77777777" w:rsidR="004F2F22" w:rsidRDefault="004F2F22" w:rsidP="004F2F22">
      <w:pPr>
        <w:spacing w:before="240" w:after="240" w:line="278" w:lineRule="auto"/>
        <w:ind w:left="360"/>
        <w:jc w:val="both"/>
        <w:rPr>
          <w:rFonts w:ascii="Times New Roman" w:eastAsia="Times New Roman" w:hAnsi="Times New Roman" w:cs="Times New Roman"/>
          <w:sz w:val="24"/>
          <w:szCs w:val="24"/>
          <w:lang w:val="sr-Latn-RS"/>
        </w:rPr>
      </w:pPr>
      <w:r w:rsidRPr="004F2F22">
        <w:rPr>
          <w:rFonts w:ascii="Times New Roman" w:eastAsia="Times New Roman" w:hAnsi="Times New Roman" w:cs="Times New Roman"/>
          <w:sz w:val="24"/>
          <w:szCs w:val="24"/>
          <w:lang w:val="sr-Cyrl-RS"/>
        </w:rPr>
        <w:t>-</w:t>
      </w:r>
      <w:r w:rsidRPr="004F2F22">
        <w:rPr>
          <w:rFonts w:ascii="Times New Roman" w:eastAsia="Times New Roman" w:hAnsi="Times New Roman" w:cs="Times New Roman"/>
          <w:sz w:val="14"/>
          <w:szCs w:val="14"/>
          <w:lang w:val="sr-Cyrl-RS"/>
        </w:rPr>
        <w:t xml:space="preserve">     </w:t>
      </w:r>
      <w:r w:rsidRPr="004F2F22">
        <w:rPr>
          <w:rFonts w:ascii="Times New Roman" w:eastAsia="Times New Roman" w:hAnsi="Times New Roman" w:cs="Times New Roman"/>
          <w:i/>
          <w:sz w:val="24"/>
          <w:szCs w:val="24"/>
          <w:lang w:val="sr-Cyrl-RS"/>
        </w:rPr>
        <w:t>Дискриминација</w:t>
      </w:r>
      <w:r w:rsidRPr="004F2F22">
        <w:rPr>
          <w:rFonts w:ascii="Times New Roman" w:eastAsia="Times New Roman" w:hAnsi="Times New Roman" w:cs="Times New Roman"/>
          <w:sz w:val="24"/>
          <w:szCs w:val="24"/>
          <w:lang w:val="sr-Cyrl-RS"/>
        </w:rPr>
        <w:t>: Позитивно се може оценити то што се већина испитаних студената изјаснила да није имала искуство дискриминације од стране запослених на Факултету, али се не сме занемарити чињеница да се један број студената (18) изјаснио да су се у неком моменту осетили дискриминисано, на шта је потребно обратити пажњу како би се успоставила нулта толеранција на дискриминацију по било ком основу.</w:t>
      </w:r>
    </w:p>
    <w:p w14:paraId="600E74E6" w14:textId="2E1F5810" w:rsidR="00D55EF1" w:rsidRPr="00D55EF1" w:rsidRDefault="00D55EF1" w:rsidP="00D55EF1">
      <w:pPr>
        <w:spacing w:before="240" w:after="240" w:line="278" w:lineRule="auto"/>
        <w:jc w:val="both"/>
        <w:rPr>
          <w:rFonts w:ascii="Times New Roman" w:eastAsia="Times New Roman" w:hAnsi="Times New Roman" w:cs="Times New Roman"/>
          <w:b/>
          <w:bCs/>
          <w:sz w:val="24"/>
          <w:szCs w:val="24"/>
          <w:lang w:val="sr-Cyrl-RS"/>
        </w:rPr>
      </w:pPr>
      <w:r w:rsidRPr="00D55EF1">
        <w:rPr>
          <w:rFonts w:ascii="Times New Roman" w:eastAsia="Times New Roman" w:hAnsi="Times New Roman" w:cs="Times New Roman"/>
          <w:b/>
          <w:bCs/>
          <w:sz w:val="24"/>
          <w:szCs w:val="24"/>
          <w:lang w:val="sr-Cyrl-RS"/>
        </w:rPr>
        <w:t xml:space="preserve"> Закључак </w:t>
      </w:r>
    </w:p>
    <w:p w14:paraId="0A6753CC" w14:textId="57C50539" w:rsidR="00361ECB" w:rsidRPr="00D55EF1" w:rsidRDefault="00361ECB" w:rsidP="00D55EF1">
      <w:pPr>
        <w:spacing w:line="276" w:lineRule="auto"/>
        <w:ind w:firstLine="708"/>
        <w:jc w:val="both"/>
        <w:rPr>
          <w:rFonts w:ascii="Times New Roman" w:hAnsi="Times New Roman" w:cs="Times New Roman"/>
          <w:sz w:val="24"/>
          <w:szCs w:val="24"/>
          <w:lang w:val="sr-Latn-RS"/>
        </w:rPr>
      </w:pPr>
      <w:r w:rsidRPr="00D55EF1">
        <w:rPr>
          <w:rFonts w:ascii="Times New Roman" w:hAnsi="Times New Roman" w:cs="Times New Roman"/>
          <w:bCs/>
          <w:sz w:val="24"/>
          <w:szCs w:val="24"/>
          <w:lang w:val="sr-Cyrl-RS"/>
        </w:rPr>
        <w:t xml:space="preserve">На основу </w:t>
      </w:r>
      <w:r w:rsidR="00D55EF1" w:rsidRPr="00D55EF1">
        <w:rPr>
          <w:rFonts w:ascii="Times New Roman" w:hAnsi="Times New Roman" w:cs="Times New Roman"/>
          <w:bCs/>
          <w:sz w:val="24"/>
          <w:szCs w:val="24"/>
          <w:lang w:val="sr-Cyrl-RS"/>
        </w:rPr>
        <w:t>анкетирања</w:t>
      </w:r>
      <w:r w:rsidRPr="00D55EF1">
        <w:rPr>
          <w:rFonts w:ascii="Times New Roman" w:hAnsi="Times New Roman" w:cs="Times New Roman"/>
          <w:bCs/>
          <w:sz w:val="24"/>
          <w:szCs w:val="24"/>
          <w:lang w:val="sr-Cyrl-RS"/>
        </w:rPr>
        <w:t xml:space="preserve"> спроведеног крајем 2024. године </w:t>
      </w:r>
      <w:r w:rsidRPr="00D55EF1">
        <w:rPr>
          <w:rFonts w:ascii="Times New Roman" w:hAnsi="Times New Roman" w:cs="Times New Roman"/>
          <w:sz w:val="24"/>
          <w:szCs w:val="24"/>
          <w:lang w:val="sr-Cyrl-RS"/>
        </w:rPr>
        <w:t xml:space="preserve">добијени налази, анализирани на </w:t>
      </w:r>
      <w:proofErr w:type="spellStart"/>
      <w:r w:rsidRPr="00D55EF1">
        <w:rPr>
          <w:rFonts w:ascii="Times New Roman" w:hAnsi="Times New Roman" w:cs="Times New Roman"/>
          <w:sz w:val="24"/>
          <w:szCs w:val="24"/>
          <w:lang w:val="sr-Latn-RS"/>
        </w:rPr>
        <w:t>узорку</w:t>
      </w:r>
      <w:proofErr w:type="spellEnd"/>
      <w:r w:rsidRPr="00D55EF1">
        <w:rPr>
          <w:rFonts w:ascii="Times New Roman" w:hAnsi="Times New Roman" w:cs="Times New Roman"/>
          <w:sz w:val="24"/>
          <w:szCs w:val="24"/>
          <w:lang w:val="sr-Latn-RS"/>
        </w:rPr>
        <w:t xml:space="preserve"> </w:t>
      </w:r>
      <w:proofErr w:type="spellStart"/>
      <w:r w:rsidRPr="00D55EF1">
        <w:rPr>
          <w:rFonts w:ascii="Times New Roman" w:hAnsi="Times New Roman" w:cs="Times New Roman"/>
          <w:sz w:val="24"/>
          <w:szCs w:val="24"/>
          <w:lang w:val="sr-Latn-RS"/>
        </w:rPr>
        <w:t>од</w:t>
      </w:r>
      <w:proofErr w:type="spellEnd"/>
      <w:r w:rsidRPr="00D55EF1">
        <w:rPr>
          <w:rFonts w:ascii="Times New Roman" w:hAnsi="Times New Roman" w:cs="Times New Roman"/>
          <w:sz w:val="24"/>
          <w:szCs w:val="24"/>
          <w:lang w:val="sr-Latn-RS"/>
        </w:rPr>
        <w:t xml:space="preserve"> 148 </w:t>
      </w:r>
      <w:proofErr w:type="spellStart"/>
      <w:r w:rsidRPr="00D55EF1">
        <w:rPr>
          <w:rFonts w:ascii="Times New Roman" w:hAnsi="Times New Roman" w:cs="Times New Roman"/>
          <w:sz w:val="24"/>
          <w:szCs w:val="24"/>
          <w:lang w:val="sr-Latn-RS"/>
        </w:rPr>
        <w:t>студената</w:t>
      </w:r>
      <w:proofErr w:type="spellEnd"/>
      <w:r w:rsidRPr="00D55EF1">
        <w:rPr>
          <w:rFonts w:ascii="Times New Roman" w:hAnsi="Times New Roman" w:cs="Times New Roman"/>
          <w:sz w:val="24"/>
          <w:szCs w:val="24"/>
          <w:lang w:val="sr-Cyrl-RS"/>
        </w:rPr>
        <w:t xml:space="preserve"> који су одговоре давали на скали од 1 до 5, показали су да је з</w:t>
      </w:r>
      <w:proofErr w:type="spellStart"/>
      <w:r w:rsidRPr="00D55EF1">
        <w:rPr>
          <w:rFonts w:ascii="Times New Roman" w:hAnsi="Times New Roman" w:cs="Times New Roman"/>
          <w:sz w:val="24"/>
          <w:szCs w:val="24"/>
          <w:lang w:val="sr-Latn-RS"/>
        </w:rPr>
        <w:t>адовољство</w:t>
      </w:r>
      <w:proofErr w:type="spellEnd"/>
      <w:r w:rsidRPr="00D55EF1">
        <w:rPr>
          <w:rFonts w:ascii="Times New Roman" w:hAnsi="Times New Roman" w:cs="Times New Roman"/>
          <w:sz w:val="24"/>
          <w:szCs w:val="24"/>
          <w:lang w:val="sr-Latn-RS"/>
        </w:rPr>
        <w:t xml:space="preserve"> </w:t>
      </w:r>
      <w:r w:rsidRPr="00D55EF1">
        <w:rPr>
          <w:rFonts w:ascii="Times New Roman" w:hAnsi="Times New Roman" w:cs="Times New Roman"/>
          <w:sz w:val="24"/>
          <w:szCs w:val="24"/>
          <w:lang w:val="sr-Cyrl-RS"/>
        </w:rPr>
        <w:t>студената радом и односом управљачког и ненаставног особља</w:t>
      </w:r>
      <w:r w:rsidRPr="00D55EF1">
        <w:rPr>
          <w:rFonts w:ascii="Times New Roman" w:hAnsi="Times New Roman" w:cs="Times New Roman"/>
          <w:sz w:val="24"/>
          <w:szCs w:val="24"/>
          <w:lang w:val="de-DE"/>
        </w:rPr>
        <w:t xml:space="preserve"> </w:t>
      </w:r>
      <w:r w:rsidRPr="00D55EF1">
        <w:rPr>
          <w:rFonts w:ascii="Times New Roman" w:hAnsi="Times New Roman" w:cs="Times New Roman"/>
          <w:sz w:val="24"/>
          <w:szCs w:val="24"/>
          <w:lang w:val="sr-Cyrl-RS"/>
        </w:rPr>
        <w:t>углавном оцењен просечно</w:t>
      </w:r>
      <w:r w:rsidRPr="00D55EF1">
        <w:rPr>
          <w:rFonts w:ascii="Times New Roman" w:hAnsi="Times New Roman" w:cs="Times New Roman"/>
          <w:sz w:val="24"/>
          <w:szCs w:val="24"/>
          <w:lang w:val="sr-Latn-RS"/>
        </w:rPr>
        <w:t xml:space="preserve">. </w:t>
      </w:r>
      <w:r w:rsidRPr="00D55EF1">
        <w:rPr>
          <w:rFonts w:ascii="Times New Roman" w:hAnsi="Times New Roman" w:cs="Times New Roman"/>
          <w:sz w:val="24"/>
          <w:szCs w:val="24"/>
          <w:lang w:val="sr-Cyrl-RS"/>
        </w:rPr>
        <w:t xml:space="preserve">Од свих стручних служби, </w:t>
      </w:r>
      <w:r w:rsidRPr="00D55EF1">
        <w:rPr>
          <w:rFonts w:ascii="Times New Roman" w:hAnsi="Times New Roman" w:cs="Times New Roman"/>
          <w:sz w:val="24"/>
          <w:szCs w:val="24"/>
          <w:lang w:val="ru-RU"/>
        </w:rPr>
        <w:t xml:space="preserve">рад </w:t>
      </w:r>
      <w:r w:rsidRPr="00D55EF1">
        <w:rPr>
          <w:rFonts w:ascii="Times New Roman" w:hAnsi="Times New Roman" w:cs="Times New Roman"/>
          <w:sz w:val="24"/>
          <w:szCs w:val="24"/>
          <w:lang w:val="sr-Cyrl-RS"/>
        </w:rPr>
        <w:t>Службе за организацију наставе и студентска</w:t>
      </w:r>
      <w:r w:rsidRPr="00D55EF1">
        <w:rPr>
          <w:rFonts w:ascii="Times New Roman" w:hAnsi="Times New Roman" w:cs="Times New Roman"/>
          <w:sz w:val="24"/>
          <w:szCs w:val="24"/>
          <w:lang w:val="ru-RU"/>
        </w:rPr>
        <w:t xml:space="preserve"> </w:t>
      </w:r>
      <w:r w:rsidRPr="00D55EF1">
        <w:rPr>
          <w:rFonts w:ascii="Times New Roman" w:hAnsi="Times New Roman" w:cs="Times New Roman"/>
          <w:sz w:val="24"/>
          <w:szCs w:val="24"/>
          <w:lang w:val="sr-Cyrl-RS"/>
        </w:rPr>
        <w:t xml:space="preserve">питања је </w:t>
      </w:r>
      <w:r w:rsidRPr="00D55EF1">
        <w:rPr>
          <w:rFonts w:ascii="Times New Roman" w:hAnsi="Times New Roman" w:cs="Times New Roman"/>
          <w:sz w:val="24"/>
          <w:szCs w:val="24"/>
          <w:lang w:val="ru-RU"/>
        </w:rPr>
        <w:t>најлошије оцењен</w:t>
      </w:r>
      <w:r w:rsidRPr="00D55EF1">
        <w:rPr>
          <w:rFonts w:ascii="Times New Roman" w:hAnsi="Times New Roman" w:cs="Times New Roman"/>
          <w:sz w:val="24"/>
          <w:szCs w:val="24"/>
          <w:lang w:val="sr-Cyrl-RS"/>
        </w:rPr>
        <w:t>о у смислу доступности запослених (1,7), а рад Одсека за опште послове (хигијенски услови и безбедност) студенти су оценили највишим оценама (3,6). Р</w:t>
      </w:r>
      <w:r w:rsidRPr="00D55EF1">
        <w:rPr>
          <w:rFonts w:ascii="Times New Roman" w:hAnsi="Times New Roman" w:cs="Times New Roman"/>
          <w:sz w:val="24"/>
          <w:szCs w:val="24"/>
          <w:lang w:val="ru-RU"/>
        </w:rPr>
        <w:t xml:space="preserve">ад </w:t>
      </w:r>
      <w:r w:rsidRPr="00D55EF1">
        <w:rPr>
          <w:rFonts w:ascii="Times New Roman" w:hAnsi="Times New Roman" w:cs="Times New Roman"/>
          <w:sz w:val="24"/>
          <w:szCs w:val="24"/>
          <w:lang w:val="sr-Cyrl-RS"/>
        </w:rPr>
        <w:t>С</w:t>
      </w:r>
      <w:r w:rsidRPr="00D55EF1">
        <w:rPr>
          <w:rFonts w:ascii="Times New Roman" w:hAnsi="Times New Roman" w:cs="Times New Roman"/>
          <w:sz w:val="24"/>
          <w:szCs w:val="24"/>
          <w:lang w:val="ru-RU"/>
        </w:rPr>
        <w:t xml:space="preserve">тудентског парламента и својих представника </w:t>
      </w:r>
      <w:r w:rsidRPr="00D55EF1">
        <w:rPr>
          <w:rFonts w:ascii="Times New Roman" w:hAnsi="Times New Roman" w:cs="Times New Roman"/>
          <w:sz w:val="24"/>
          <w:szCs w:val="24"/>
          <w:lang w:val="sr-Cyrl-RS"/>
        </w:rPr>
        <w:t xml:space="preserve">студенти су </w:t>
      </w:r>
      <w:r w:rsidRPr="00D55EF1">
        <w:rPr>
          <w:rFonts w:ascii="Times New Roman" w:hAnsi="Times New Roman" w:cs="Times New Roman"/>
          <w:sz w:val="24"/>
          <w:szCs w:val="24"/>
          <w:lang w:val="ru-RU"/>
        </w:rPr>
        <w:t xml:space="preserve">оценили </w:t>
      </w:r>
      <w:r w:rsidRPr="00D55EF1">
        <w:rPr>
          <w:rFonts w:ascii="Times New Roman" w:hAnsi="Times New Roman" w:cs="Times New Roman"/>
          <w:sz w:val="24"/>
          <w:szCs w:val="24"/>
          <w:lang w:val="sr-Cyrl-RS"/>
        </w:rPr>
        <w:t>позитивно (</w:t>
      </w:r>
      <w:r w:rsidRPr="00D55EF1">
        <w:rPr>
          <w:rFonts w:ascii="Times New Roman" w:hAnsi="Times New Roman" w:cs="Times New Roman"/>
          <w:sz w:val="24"/>
          <w:szCs w:val="24"/>
          <w:lang w:val="ru-RU"/>
        </w:rPr>
        <w:t>3,8</w:t>
      </w:r>
      <w:r w:rsidRPr="00D55EF1">
        <w:rPr>
          <w:rFonts w:ascii="Times New Roman" w:hAnsi="Times New Roman" w:cs="Times New Roman"/>
          <w:sz w:val="24"/>
          <w:szCs w:val="24"/>
          <w:lang w:val="sr-Cyrl-RS"/>
        </w:rPr>
        <w:t>)</w:t>
      </w:r>
      <w:r w:rsidRPr="00D55EF1">
        <w:rPr>
          <w:rFonts w:ascii="Times New Roman" w:hAnsi="Times New Roman" w:cs="Times New Roman"/>
          <w:sz w:val="24"/>
          <w:szCs w:val="24"/>
          <w:lang w:val="ru-RU"/>
        </w:rPr>
        <w:t xml:space="preserve">, док су ефекте укључености у доношење одлука које су за њих важне проценили нешто ниже </w:t>
      </w:r>
      <w:r w:rsidRPr="00D55EF1">
        <w:rPr>
          <w:rFonts w:ascii="Times New Roman" w:hAnsi="Times New Roman" w:cs="Times New Roman"/>
          <w:sz w:val="24"/>
          <w:szCs w:val="24"/>
          <w:lang w:val="sr-Cyrl-RS"/>
        </w:rPr>
        <w:t>(</w:t>
      </w:r>
      <w:r w:rsidRPr="00D55EF1">
        <w:rPr>
          <w:rFonts w:ascii="Times New Roman" w:hAnsi="Times New Roman" w:cs="Times New Roman"/>
          <w:sz w:val="24"/>
          <w:szCs w:val="24"/>
          <w:lang w:val="ru-RU"/>
        </w:rPr>
        <w:t>3,1</w:t>
      </w:r>
      <w:r w:rsidRPr="00D55EF1">
        <w:rPr>
          <w:rFonts w:ascii="Times New Roman" w:hAnsi="Times New Roman" w:cs="Times New Roman"/>
          <w:sz w:val="24"/>
          <w:szCs w:val="24"/>
          <w:lang w:val="sr-Cyrl-RS"/>
        </w:rPr>
        <w:t>)</w:t>
      </w:r>
      <w:r w:rsidRPr="00D55EF1">
        <w:rPr>
          <w:rFonts w:ascii="Times New Roman" w:hAnsi="Times New Roman" w:cs="Times New Roman"/>
          <w:sz w:val="24"/>
          <w:szCs w:val="24"/>
          <w:lang w:val="ru-RU"/>
        </w:rPr>
        <w:t>.</w:t>
      </w:r>
      <w:r w:rsidRPr="00D55EF1">
        <w:rPr>
          <w:rFonts w:ascii="Times New Roman" w:hAnsi="Times New Roman" w:cs="Times New Roman"/>
          <w:b/>
          <w:sz w:val="24"/>
          <w:szCs w:val="24"/>
          <w:lang w:val="sr-Cyrl-CS"/>
        </w:rPr>
        <w:t xml:space="preserve"> </w:t>
      </w:r>
      <w:r w:rsidRPr="00D55EF1">
        <w:rPr>
          <w:rFonts w:ascii="Times New Roman" w:hAnsi="Times New Roman" w:cs="Times New Roman"/>
          <w:sz w:val="24"/>
          <w:szCs w:val="24"/>
          <w:lang w:val="sr-Cyrl-CS"/>
        </w:rPr>
        <w:t>Добијени р</w:t>
      </w:r>
      <w:r w:rsidRPr="00D55EF1">
        <w:rPr>
          <w:rFonts w:ascii="Times New Roman" w:hAnsi="Times New Roman" w:cs="Times New Roman"/>
          <w:sz w:val="24"/>
          <w:szCs w:val="24"/>
          <w:lang w:val="ru-RU"/>
        </w:rPr>
        <w:t xml:space="preserve">езултати указују на нешто слабије оцене </w:t>
      </w:r>
      <w:r w:rsidRPr="00D55EF1">
        <w:rPr>
          <w:rFonts w:ascii="Times New Roman" w:hAnsi="Times New Roman" w:cs="Times New Roman"/>
          <w:sz w:val="24"/>
          <w:szCs w:val="24"/>
          <w:lang w:val="sr-Cyrl-RS"/>
        </w:rPr>
        <w:t xml:space="preserve">управљачког и ненаставног особља од стране студената </w:t>
      </w:r>
      <w:r w:rsidRPr="00D55EF1">
        <w:rPr>
          <w:rFonts w:ascii="Times New Roman" w:hAnsi="Times New Roman" w:cs="Times New Roman"/>
          <w:sz w:val="24"/>
          <w:szCs w:val="24"/>
          <w:lang w:val="ru-RU"/>
        </w:rPr>
        <w:t>у односу на претходне године</w:t>
      </w:r>
      <w:r w:rsidRPr="00D55EF1">
        <w:rPr>
          <w:rFonts w:ascii="Times New Roman" w:hAnsi="Times New Roman" w:cs="Times New Roman"/>
          <w:sz w:val="24"/>
          <w:szCs w:val="24"/>
          <w:lang w:val="sr-Latn-RS"/>
        </w:rPr>
        <w:t xml:space="preserve">, </w:t>
      </w:r>
      <w:proofErr w:type="spellStart"/>
      <w:r w:rsidRPr="00D55EF1">
        <w:rPr>
          <w:rFonts w:ascii="Times New Roman" w:hAnsi="Times New Roman" w:cs="Times New Roman"/>
          <w:sz w:val="24"/>
          <w:szCs w:val="24"/>
          <w:lang w:val="sr-Latn-RS"/>
        </w:rPr>
        <w:t>што</w:t>
      </w:r>
      <w:proofErr w:type="spellEnd"/>
      <w:r w:rsidRPr="00D55EF1">
        <w:rPr>
          <w:rFonts w:ascii="Times New Roman" w:hAnsi="Times New Roman" w:cs="Times New Roman"/>
          <w:sz w:val="24"/>
          <w:szCs w:val="24"/>
          <w:lang w:val="sr-Latn-RS"/>
        </w:rPr>
        <w:t xml:space="preserve"> </w:t>
      </w:r>
      <w:proofErr w:type="spellStart"/>
      <w:r w:rsidRPr="00D55EF1">
        <w:rPr>
          <w:rFonts w:ascii="Times New Roman" w:hAnsi="Times New Roman" w:cs="Times New Roman"/>
          <w:sz w:val="24"/>
          <w:szCs w:val="24"/>
          <w:lang w:val="sr-Latn-RS"/>
        </w:rPr>
        <w:t>може</w:t>
      </w:r>
      <w:proofErr w:type="spellEnd"/>
      <w:r w:rsidRPr="00D55EF1">
        <w:rPr>
          <w:rFonts w:ascii="Times New Roman" w:hAnsi="Times New Roman" w:cs="Times New Roman"/>
          <w:sz w:val="24"/>
          <w:szCs w:val="24"/>
          <w:lang w:val="sr-Latn-RS"/>
        </w:rPr>
        <w:t xml:space="preserve"> </w:t>
      </w:r>
      <w:proofErr w:type="spellStart"/>
      <w:r w:rsidRPr="00D55EF1">
        <w:rPr>
          <w:rFonts w:ascii="Times New Roman" w:hAnsi="Times New Roman" w:cs="Times New Roman"/>
          <w:sz w:val="24"/>
          <w:szCs w:val="24"/>
          <w:lang w:val="sr-Latn-RS"/>
        </w:rPr>
        <w:t>бити</w:t>
      </w:r>
      <w:proofErr w:type="spellEnd"/>
      <w:r w:rsidRPr="00D55EF1">
        <w:rPr>
          <w:rFonts w:ascii="Times New Roman" w:hAnsi="Times New Roman" w:cs="Times New Roman"/>
          <w:sz w:val="24"/>
          <w:szCs w:val="24"/>
          <w:lang w:val="sr-Latn-RS"/>
        </w:rPr>
        <w:t xml:space="preserve"> </w:t>
      </w:r>
      <w:proofErr w:type="spellStart"/>
      <w:r w:rsidRPr="00D55EF1">
        <w:rPr>
          <w:rFonts w:ascii="Times New Roman" w:hAnsi="Times New Roman" w:cs="Times New Roman"/>
          <w:sz w:val="24"/>
          <w:szCs w:val="24"/>
          <w:lang w:val="sr-Latn-RS"/>
        </w:rPr>
        <w:t>последица</w:t>
      </w:r>
      <w:proofErr w:type="spellEnd"/>
      <w:r w:rsidRPr="00D55EF1">
        <w:rPr>
          <w:rFonts w:ascii="Times New Roman" w:hAnsi="Times New Roman" w:cs="Times New Roman"/>
          <w:sz w:val="24"/>
          <w:szCs w:val="24"/>
          <w:lang w:val="sr-Latn-RS"/>
        </w:rPr>
        <w:t xml:space="preserve"> </w:t>
      </w:r>
      <w:r w:rsidRPr="00D55EF1">
        <w:rPr>
          <w:rFonts w:ascii="Times New Roman" w:hAnsi="Times New Roman" w:cs="Times New Roman"/>
          <w:sz w:val="24"/>
          <w:szCs w:val="24"/>
          <w:lang w:val="sr-Cyrl-RS"/>
        </w:rPr>
        <w:t>значајно мањег одзива студената у односу на претходне године.</w:t>
      </w:r>
    </w:p>
    <w:p w14:paraId="0DD348DC" w14:textId="77777777" w:rsidR="00361ECB" w:rsidRDefault="00361ECB" w:rsidP="004F2F22">
      <w:pPr>
        <w:spacing w:before="240" w:after="240" w:line="278" w:lineRule="auto"/>
        <w:ind w:left="360"/>
        <w:jc w:val="both"/>
        <w:rPr>
          <w:rFonts w:ascii="Times New Roman" w:eastAsia="Times New Roman" w:hAnsi="Times New Roman" w:cs="Times New Roman"/>
          <w:sz w:val="24"/>
          <w:szCs w:val="24"/>
          <w:lang w:val="sr-Latn-RS"/>
        </w:rPr>
      </w:pPr>
    </w:p>
    <w:p w14:paraId="508B4873" w14:textId="77777777" w:rsidR="00361ECB" w:rsidRPr="00361ECB" w:rsidRDefault="00361ECB" w:rsidP="004F2F22">
      <w:pPr>
        <w:spacing w:before="240" w:after="240" w:line="278" w:lineRule="auto"/>
        <w:ind w:left="360"/>
        <w:jc w:val="both"/>
        <w:rPr>
          <w:rFonts w:ascii="Times New Roman" w:eastAsia="Times New Roman" w:hAnsi="Times New Roman" w:cs="Times New Roman"/>
          <w:sz w:val="24"/>
          <w:szCs w:val="24"/>
          <w:lang w:val="sr-Latn-RS"/>
        </w:rPr>
      </w:pPr>
    </w:p>
    <w:p w14:paraId="3AC43E93" w14:textId="77777777" w:rsidR="004F2F22" w:rsidRPr="004F2F22" w:rsidRDefault="004F2F22" w:rsidP="004F2F22">
      <w:pPr>
        <w:spacing w:line="278" w:lineRule="auto"/>
        <w:ind w:firstLine="720"/>
        <w:jc w:val="both"/>
        <w:rPr>
          <w:rFonts w:ascii="Times New Roman" w:eastAsia="Times New Roman" w:hAnsi="Times New Roman" w:cs="Times New Roman"/>
          <w:sz w:val="24"/>
          <w:szCs w:val="24"/>
          <w:lang w:val="sr-Cyrl-RS"/>
        </w:rPr>
      </w:pPr>
    </w:p>
    <w:p w14:paraId="15A16BAA" w14:textId="77777777" w:rsidR="004F2F22" w:rsidRPr="004F2F22" w:rsidRDefault="004F2F22" w:rsidP="004F2F22">
      <w:pPr>
        <w:spacing w:line="278" w:lineRule="auto"/>
        <w:jc w:val="both"/>
        <w:rPr>
          <w:rFonts w:ascii="Times New Roman" w:eastAsia="Times New Roman" w:hAnsi="Times New Roman" w:cs="Times New Roman"/>
          <w:sz w:val="24"/>
          <w:szCs w:val="24"/>
          <w:lang w:val="sr-Cyrl-RS"/>
        </w:rPr>
      </w:pPr>
    </w:p>
    <w:sectPr w:rsidR="004F2F22" w:rsidRPr="004F2F22" w:rsidSect="0039715C">
      <w:footerReference w:type="default" r:id="rId11"/>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65B73" w14:textId="77777777" w:rsidR="00B279C4" w:rsidRDefault="00B279C4">
      <w:pPr>
        <w:spacing w:after="0" w:line="240" w:lineRule="auto"/>
      </w:pPr>
      <w:r>
        <w:separator/>
      </w:r>
    </w:p>
  </w:endnote>
  <w:endnote w:type="continuationSeparator" w:id="0">
    <w:p w14:paraId="114FAAC2" w14:textId="77777777" w:rsidR="00B279C4" w:rsidRDefault="00B27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37F13" w14:textId="77777777" w:rsidR="00B279C4" w:rsidRDefault="00B279C4">
      <w:pPr>
        <w:spacing w:after="0" w:line="240" w:lineRule="auto"/>
      </w:pPr>
      <w:r>
        <w:separator/>
      </w:r>
    </w:p>
  </w:footnote>
  <w:footnote w:type="continuationSeparator" w:id="0">
    <w:p w14:paraId="351626ED" w14:textId="77777777" w:rsidR="00B279C4" w:rsidRDefault="00B279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79005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90309"/>
    <w:rsid w:val="002D264D"/>
    <w:rsid w:val="002E669E"/>
    <w:rsid w:val="0034033E"/>
    <w:rsid w:val="00361ECB"/>
    <w:rsid w:val="0039715C"/>
    <w:rsid w:val="004F2F22"/>
    <w:rsid w:val="00516A36"/>
    <w:rsid w:val="00560505"/>
    <w:rsid w:val="00653246"/>
    <w:rsid w:val="00654FF9"/>
    <w:rsid w:val="006564E2"/>
    <w:rsid w:val="00785EB3"/>
    <w:rsid w:val="00943BBE"/>
    <w:rsid w:val="00A208B2"/>
    <w:rsid w:val="00A3779C"/>
    <w:rsid w:val="00B244DF"/>
    <w:rsid w:val="00B279C4"/>
    <w:rsid w:val="00CF4BFB"/>
    <w:rsid w:val="00D3634F"/>
    <w:rsid w:val="00D55EF1"/>
    <w:rsid w:val="00DD48EE"/>
    <w:rsid w:val="00F56E3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d.docs.live.net/1cdd028861c2fe03/Desktop/&#1040;&#1085;&#1082;&#1077;&#1090;&#1072;%20&#1089;&#1090;&#1091;&#1076;&#1077;&#1085;&#1072;&#1090;&#1072;%20&#1086;%20&#1087;&#1088;&#1086;&#1094;&#1077;&#1085;&#1080;%20&#1082;&#1074;&#1072;&#1083;&#1080;&#1090;&#1077;&#1090;&#1072;%20&#1088;&#1072;&#1076;&#1072;%20&#1086;&#1088;&#1075;&#1072;&#1085;&#1072;%20&#1091;&#1087;&#1088;&#1072;&#1074;&#1113;&#1072;&#1114;&#1072;%20&#1080;%20&#1089;&#1090;&#1088;&#1091;&#1095;&#1085;&#1080;&#1093;%20&#1089;&#1083;&#1091;&#1078;&#1073;&#1080;%20&#1080;%20&#1082;&#1074;&#1072;&#1083;&#1080;&#1090;&#1077;&#1090;&#1072;%20&#1080;%20&#1091;&#1089;&#1083;&#1086;&#1074;&#1072;%20&#1089;&#1090;&#1091;&#1076;&#1080;&#1088;&#1072;&#1114;&#1072;%20(Response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https://d.docs.live.net/1cdd028861c2fe03/Desktop/&#1040;&#1085;&#1082;&#1077;&#1090;&#1072;%20&#1089;&#1090;&#1091;&#1076;&#1077;&#1085;&#1072;&#1090;&#1072;%20&#1086;%20&#1087;&#1088;&#1086;&#1094;&#1077;&#1085;&#1080;%20&#1082;&#1074;&#1072;&#1083;&#1080;&#1090;&#1077;&#1090;&#1072;%20&#1088;&#1072;&#1076;&#1072;%20&#1086;&#1088;&#1075;&#1072;&#1085;&#1072;%20&#1091;&#1087;&#1088;&#1072;&#1074;&#1113;&#1072;&#1114;&#1072;%20&#1080;%20&#1089;&#1090;&#1088;&#1091;&#1095;&#1085;&#1080;&#1093;%20&#1089;&#1083;&#1091;&#1078;&#1073;&#1080;%20&#1080;%20&#1082;&#1074;&#1072;&#1083;&#1080;&#1090;&#1077;&#1090;&#1072;%20&#1080;%20&#1091;&#1089;&#1083;&#1086;&#1074;&#1072;%20&#1089;&#1090;&#1091;&#1076;&#1080;&#1088;&#1072;&#1114;&#1072;%20(Responses).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https://d.docs.live.net/1cdd028861c2fe03/Desktop/&#1040;&#1085;&#1082;&#1077;&#1090;&#1072;%20&#1089;&#1090;&#1091;&#1076;&#1077;&#1085;&#1072;&#1090;&#1072;%20&#1086;%20&#1087;&#1088;&#1086;&#1094;&#1077;&#1085;&#1080;%20&#1082;&#1074;&#1072;&#1083;&#1080;&#1090;&#1077;&#1090;&#1072;%20&#1088;&#1072;&#1076;&#1072;%20&#1086;&#1088;&#1075;&#1072;&#1085;&#1072;%20&#1091;&#1087;&#1088;&#1072;&#1074;&#1113;&#1072;&#1114;&#1072;%20&#1080;%20&#1089;&#1090;&#1088;&#1091;&#1095;&#1085;&#1080;&#1093;%20&#1089;&#1083;&#1091;&#1078;&#1073;&#1080;%20&#1080;%20&#1082;&#1074;&#1072;&#1083;&#1080;&#1090;&#1077;&#1090;&#1072;%20&#1080;%20&#1091;&#1089;&#1083;&#1086;&#1074;&#1072;%20&#1089;&#1090;&#1091;&#1076;&#1080;&#1088;&#1072;&#1114;&#1072;%20(Respons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solidFill>
              <a:schemeClr val="dk1">
                <a:tint val="885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sr-Latn-R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Sheet2!$A$1:$A$4</c:f>
              <c:strCache>
                <c:ptCount val="4"/>
                <c:pt idx="0">
                  <c:v>П1</c:v>
                </c:pt>
                <c:pt idx="1">
                  <c:v>П2</c:v>
                </c:pt>
                <c:pt idx="2">
                  <c:v>П3</c:v>
                </c:pt>
                <c:pt idx="3">
                  <c:v>П4</c:v>
                </c:pt>
              </c:strCache>
            </c:strRef>
          </c:cat>
          <c:val>
            <c:numRef>
              <c:f>Sheet2!$B$1:$B$4</c:f>
              <c:numCache>
                <c:formatCode>General</c:formatCode>
                <c:ptCount val="4"/>
                <c:pt idx="0">
                  <c:v>3.62</c:v>
                </c:pt>
                <c:pt idx="1">
                  <c:v>3.92</c:v>
                </c:pt>
                <c:pt idx="2">
                  <c:v>3.72</c:v>
                </c:pt>
                <c:pt idx="3">
                  <c:v>3.1</c:v>
                </c:pt>
              </c:numCache>
            </c:numRef>
          </c:val>
          <c:extLst>
            <c:ext xmlns:c16="http://schemas.microsoft.com/office/drawing/2014/chart" uri="{C3380CC4-5D6E-409C-BE32-E72D297353CC}">
              <c16:uniqueId val="{00000000-A652-4CE0-827A-2AAFA6166AEE}"/>
            </c:ext>
          </c:extLst>
        </c:ser>
        <c:dLbls>
          <c:dLblPos val="inEnd"/>
          <c:showLegendKey val="0"/>
          <c:showVal val="1"/>
          <c:showCatName val="0"/>
          <c:showSerName val="0"/>
          <c:showPercent val="0"/>
          <c:showBubbleSize val="0"/>
        </c:dLbls>
        <c:gapWidth val="182"/>
        <c:axId val="1929200192"/>
        <c:axId val="1929192032"/>
      </c:barChart>
      <c:catAx>
        <c:axId val="19292001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29192032"/>
        <c:crosses val="autoZero"/>
        <c:auto val="1"/>
        <c:lblAlgn val="ctr"/>
        <c:lblOffset val="100"/>
        <c:noMultiLvlLbl val="0"/>
      </c:catAx>
      <c:valAx>
        <c:axId val="1929192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292001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dk1">
                <a:tint val="885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Sheet2!$A$5:$A$18</c:f>
              <c:strCache>
                <c:ptCount val="14"/>
                <c:pt idx="0">
                  <c:v>П5</c:v>
                </c:pt>
                <c:pt idx="1">
                  <c:v>П6</c:v>
                </c:pt>
                <c:pt idx="2">
                  <c:v>П7</c:v>
                </c:pt>
                <c:pt idx="3">
                  <c:v>П8</c:v>
                </c:pt>
                <c:pt idx="4">
                  <c:v>П9</c:v>
                </c:pt>
                <c:pt idx="5">
                  <c:v>П10</c:v>
                </c:pt>
                <c:pt idx="6">
                  <c:v>П11</c:v>
                </c:pt>
                <c:pt idx="7">
                  <c:v>П12</c:v>
                </c:pt>
                <c:pt idx="8">
                  <c:v>П13</c:v>
                </c:pt>
                <c:pt idx="9">
                  <c:v>П14</c:v>
                </c:pt>
                <c:pt idx="10">
                  <c:v>П15</c:v>
                </c:pt>
                <c:pt idx="11">
                  <c:v>П16</c:v>
                </c:pt>
                <c:pt idx="12">
                  <c:v>П17</c:v>
                </c:pt>
                <c:pt idx="13">
                  <c:v>П18</c:v>
                </c:pt>
              </c:strCache>
            </c:strRef>
          </c:cat>
          <c:val>
            <c:numRef>
              <c:f>Sheet2!$B$5:$B$18</c:f>
              <c:numCache>
                <c:formatCode>General</c:formatCode>
                <c:ptCount val="14"/>
                <c:pt idx="0">
                  <c:v>2.57</c:v>
                </c:pt>
                <c:pt idx="1">
                  <c:v>2.75</c:v>
                </c:pt>
                <c:pt idx="2">
                  <c:v>3</c:v>
                </c:pt>
                <c:pt idx="3">
                  <c:v>2.37</c:v>
                </c:pt>
                <c:pt idx="4">
                  <c:v>3.03</c:v>
                </c:pt>
                <c:pt idx="5">
                  <c:v>2.5</c:v>
                </c:pt>
                <c:pt idx="6">
                  <c:v>2.37</c:v>
                </c:pt>
                <c:pt idx="7">
                  <c:v>2.36</c:v>
                </c:pt>
                <c:pt idx="8">
                  <c:v>2.5</c:v>
                </c:pt>
                <c:pt idx="9">
                  <c:v>1.71</c:v>
                </c:pt>
                <c:pt idx="10">
                  <c:v>2.06</c:v>
                </c:pt>
                <c:pt idx="11">
                  <c:v>2.41</c:v>
                </c:pt>
                <c:pt idx="12">
                  <c:v>3.03</c:v>
                </c:pt>
                <c:pt idx="13">
                  <c:v>3.26</c:v>
                </c:pt>
              </c:numCache>
            </c:numRef>
          </c:val>
          <c:extLst>
            <c:ext xmlns:c16="http://schemas.microsoft.com/office/drawing/2014/chart" uri="{C3380CC4-5D6E-409C-BE32-E72D297353CC}">
              <c16:uniqueId val="{00000000-A852-4CFF-9C27-B0B4ABBE1AA4}"/>
            </c:ext>
          </c:extLst>
        </c:ser>
        <c:dLbls>
          <c:dLblPos val="outEnd"/>
          <c:showLegendKey val="0"/>
          <c:showVal val="1"/>
          <c:showCatName val="0"/>
          <c:showSerName val="0"/>
          <c:showPercent val="0"/>
          <c:showBubbleSize val="0"/>
        </c:dLbls>
        <c:gapWidth val="182"/>
        <c:axId val="1929192992"/>
        <c:axId val="1929198272"/>
      </c:barChart>
      <c:catAx>
        <c:axId val="1929192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29198272"/>
        <c:crosses val="autoZero"/>
        <c:auto val="1"/>
        <c:lblAlgn val="ctr"/>
        <c:lblOffset val="100"/>
        <c:noMultiLvlLbl val="0"/>
      </c:catAx>
      <c:valAx>
        <c:axId val="1929198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29192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dk1">
                <a:tint val="885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sr-Latn-R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Sheet2!$A$19:$A$27</c:f>
              <c:strCache>
                <c:ptCount val="9"/>
                <c:pt idx="0">
                  <c:v>П19</c:v>
                </c:pt>
                <c:pt idx="1">
                  <c:v>П20</c:v>
                </c:pt>
                <c:pt idx="2">
                  <c:v>П21</c:v>
                </c:pt>
                <c:pt idx="3">
                  <c:v>П22</c:v>
                </c:pt>
                <c:pt idx="4">
                  <c:v>П23</c:v>
                </c:pt>
                <c:pt idx="5">
                  <c:v>П24</c:v>
                </c:pt>
                <c:pt idx="6">
                  <c:v>П25</c:v>
                </c:pt>
                <c:pt idx="7">
                  <c:v>П26</c:v>
                </c:pt>
                <c:pt idx="8">
                  <c:v>П27</c:v>
                </c:pt>
              </c:strCache>
            </c:strRef>
          </c:cat>
          <c:val>
            <c:numRef>
              <c:f>Sheet2!$B$19:$B$27</c:f>
              <c:numCache>
                <c:formatCode>General</c:formatCode>
                <c:ptCount val="9"/>
                <c:pt idx="0">
                  <c:v>3.45</c:v>
                </c:pt>
                <c:pt idx="1">
                  <c:v>3.76</c:v>
                </c:pt>
                <c:pt idx="2">
                  <c:v>3.1</c:v>
                </c:pt>
                <c:pt idx="3">
                  <c:v>3.46</c:v>
                </c:pt>
                <c:pt idx="4">
                  <c:v>3.17</c:v>
                </c:pt>
                <c:pt idx="5">
                  <c:v>3.14</c:v>
                </c:pt>
                <c:pt idx="6">
                  <c:v>1.04</c:v>
                </c:pt>
                <c:pt idx="7">
                  <c:v>2.33</c:v>
                </c:pt>
                <c:pt idx="8">
                  <c:v>1.36</c:v>
                </c:pt>
              </c:numCache>
            </c:numRef>
          </c:val>
          <c:extLst>
            <c:ext xmlns:c16="http://schemas.microsoft.com/office/drawing/2014/chart" uri="{C3380CC4-5D6E-409C-BE32-E72D297353CC}">
              <c16:uniqueId val="{00000000-8D8F-4A18-BB18-F1674E2CD98F}"/>
            </c:ext>
          </c:extLst>
        </c:ser>
        <c:dLbls>
          <c:dLblPos val="outEnd"/>
          <c:showLegendKey val="0"/>
          <c:showVal val="1"/>
          <c:showCatName val="0"/>
          <c:showSerName val="0"/>
          <c:showPercent val="0"/>
          <c:showBubbleSize val="0"/>
        </c:dLbls>
        <c:gapWidth val="219"/>
        <c:overlap val="-27"/>
        <c:axId val="1929199712"/>
        <c:axId val="1929205472"/>
      </c:barChart>
      <c:catAx>
        <c:axId val="1929199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29205472"/>
        <c:crosses val="autoZero"/>
        <c:auto val="1"/>
        <c:lblAlgn val="ctr"/>
        <c:lblOffset val="100"/>
        <c:noMultiLvlLbl val="0"/>
      </c:catAx>
      <c:valAx>
        <c:axId val="19292054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crossAx val="1929199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4">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16</TotalTime>
  <Pages>1</Pages>
  <Words>3482</Words>
  <Characters>19853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Aleksandra Grbovic</cp:lastModifiedBy>
  <cp:revision>6</cp:revision>
  <dcterms:created xsi:type="dcterms:W3CDTF">2025-03-06T16:47:00Z</dcterms:created>
  <dcterms:modified xsi:type="dcterms:W3CDTF">2025-03-17T12:26:00Z</dcterms:modified>
</cp:coreProperties>
</file>